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 декабря 2003 года N 657-КЗ</w:t>
      </w:r>
      <w:r>
        <w:rPr>
          <w:rFonts w:ascii="Calibri" w:hAnsi="Calibri" w:cs="Calibri"/>
        </w:rPr>
        <w:br/>
      </w:r>
    </w:p>
    <w:p w:rsidR="00A35D91" w:rsidRDefault="00A35D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ОХРАНЕ ОКРУЖАЮЩЕЙ СРЕДЫ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КРАСНОДАРСКОГО КРАЯ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 Краснодарского края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2003 года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Краснодарского края</w:t>
      </w:r>
      <w:proofErr w:type="gramEnd"/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03.11.2004 </w:t>
      </w:r>
      <w:hyperlink r:id="rId5" w:history="1">
        <w:r>
          <w:rPr>
            <w:rFonts w:ascii="Calibri" w:hAnsi="Calibri" w:cs="Calibri"/>
            <w:color w:val="0000FF"/>
          </w:rPr>
          <w:t>N 789-КЗ</w:t>
        </w:r>
      </w:hyperlink>
      <w:r>
        <w:rPr>
          <w:rFonts w:ascii="Calibri" w:hAnsi="Calibri" w:cs="Calibri"/>
        </w:rPr>
        <w:t xml:space="preserve">, от 28.12.2004 </w:t>
      </w:r>
      <w:hyperlink r:id="rId6" w:history="1">
        <w:r>
          <w:rPr>
            <w:rFonts w:ascii="Calibri" w:hAnsi="Calibri" w:cs="Calibri"/>
            <w:color w:val="0000FF"/>
          </w:rPr>
          <w:t>N 818-КЗ</w:t>
        </w:r>
      </w:hyperlink>
      <w:r>
        <w:rPr>
          <w:rFonts w:ascii="Calibri" w:hAnsi="Calibri" w:cs="Calibri"/>
        </w:rPr>
        <w:t>,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06.04.2006 </w:t>
      </w:r>
      <w:hyperlink r:id="rId7" w:history="1">
        <w:r>
          <w:rPr>
            <w:rFonts w:ascii="Calibri" w:hAnsi="Calibri" w:cs="Calibri"/>
            <w:color w:val="0000FF"/>
          </w:rPr>
          <w:t>N 1008-КЗ</w:t>
        </w:r>
      </w:hyperlink>
      <w:r>
        <w:rPr>
          <w:rFonts w:ascii="Calibri" w:hAnsi="Calibri" w:cs="Calibri"/>
        </w:rPr>
        <w:t xml:space="preserve">, от 08.06.2007 </w:t>
      </w:r>
      <w:hyperlink r:id="rId8" w:history="1">
        <w:r>
          <w:rPr>
            <w:rFonts w:ascii="Calibri" w:hAnsi="Calibri" w:cs="Calibri"/>
            <w:color w:val="0000FF"/>
          </w:rPr>
          <w:t>N 1251-КЗ</w:t>
        </w:r>
      </w:hyperlink>
      <w:r>
        <w:rPr>
          <w:rFonts w:ascii="Calibri" w:hAnsi="Calibri" w:cs="Calibri"/>
        </w:rPr>
        <w:t>,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23.07.2009 </w:t>
      </w:r>
      <w:hyperlink r:id="rId9" w:history="1">
        <w:r>
          <w:rPr>
            <w:rFonts w:ascii="Calibri" w:hAnsi="Calibri" w:cs="Calibri"/>
            <w:color w:val="0000FF"/>
          </w:rPr>
          <w:t>N 1820-КЗ</w:t>
        </w:r>
      </w:hyperlink>
      <w:r>
        <w:rPr>
          <w:rFonts w:ascii="Calibri" w:hAnsi="Calibri" w:cs="Calibri"/>
        </w:rPr>
        <w:t xml:space="preserve">, от 03.05.2012 </w:t>
      </w:r>
      <w:hyperlink r:id="rId10" w:history="1">
        <w:r>
          <w:rPr>
            <w:rFonts w:ascii="Calibri" w:hAnsi="Calibri" w:cs="Calibri"/>
            <w:color w:val="0000FF"/>
          </w:rPr>
          <w:t>N 2484-КЗ</w:t>
        </w:r>
      </w:hyperlink>
      <w:r>
        <w:rPr>
          <w:rFonts w:ascii="Calibri" w:hAnsi="Calibri" w:cs="Calibri"/>
        </w:rPr>
        <w:t>,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11.02.2013 </w:t>
      </w:r>
      <w:hyperlink r:id="rId11" w:history="1">
        <w:r>
          <w:rPr>
            <w:rFonts w:ascii="Calibri" w:hAnsi="Calibri" w:cs="Calibri"/>
            <w:color w:val="0000FF"/>
          </w:rPr>
          <w:t>N 2658-КЗ</w:t>
        </w:r>
      </w:hyperlink>
      <w:r>
        <w:rPr>
          <w:rFonts w:ascii="Calibri" w:hAnsi="Calibri" w:cs="Calibri"/>
        </w:rPr>
        <w:t xml:space="preserve">, от 01.11.2013 </w:t>
      </w:r>
      <w:hyperlink r:id="rId12" w:history="1">
        <w:r>
          <w:rPr>
            <w:rFonts w:ascii="Calibri" w:hAnsi="Calibri" w:cs="Calibri"/>
            <w:color w:val="0000FF"/>
          </w:rPr>
          <w:t>N 2812-КЗ</w:t>
        </w:r>
      </w:hyperlink>
      <w:r>
        <w:rPr>
          <w:rFonts w:ascii="Calibri" w:hAnsi="Calibri" w:cs="Calibri"/>
        </w:rPr>
        <w:t>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Земля, недра, воды, растительный и животный мир, другие природные богатства в Краснодарском крае являются основой жизнедеятельности населения, проживающего на его территории, и подлежат охране, рациональному использованию и сохранению для последующих поколений.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Основные положения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разработан на основе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охране окружающей среды" и направлен на реализацию государственной политики в области охраны окружающей среды в Краснодарском крае в целях укрепления правопорядка, обеспечивающего сбалансированное решение социально-экономических задач и проблем сохранения благоприятной окружающей среды и экологическую безопасность на территории Краснодарского края.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Статья 2. Законодательство в области охраны окружающей среды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 в области охраны окружающей среды на территории Краснодарского края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законодательством, а также настоящим Законом и другими нормативными правовыми актами Краснодарского края.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Статья 3. Осуществление деятельности, оказывающей воздействие на окружающую среду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Хозяйственная и иная деятельность органов государственной власти Краснодарского края, органов местного самоуправления, юридических и физических лиц в Краснодарском крае, оказывающая воздействие на окружающую среду, осуществляется в соответствии с принципами, установленными федеральным законодательством об охране окружающей среды.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Статья 4. Объекты охраны окружающей среды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охраны окружающей среды от загрязнения, истощения, деградации, порчи, уничтожения и иного негативного воздействия хозяйственной и иной деятельности являются: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земли, недра, почвы, поверхностные и подземные воды (кроме почвенной влаги, водоемов, </w:t>
      </w:r>
      <w:r>
        <w:rPr>
          <w:rFonts w:ascii="Calibri" w:hAnsi="Calibri" w:cs="Calibri"/>
        </w:rPr>
        <w:lastRenderedPageBreak/>
        <w:t xml:space="preserve">прудов, расположенных в парках, на садово-огородных, дачных участках, </w:t>
      </w:r>
      <w:proofErr w:type="spellStart"/>
      <w:r>
        <w:rPr>
          <w:rFonts w:ascii="Calibri" w:hAnsi="Calibri" w:cs="Calibri"/>
        </w:rPr>
        <w:t>сельхозугодьях</w:t>
      </w:r>
      <w:proofErr w:type="spellEnd"/>
      <w:r>
        <w:rPr>
          <w:rFonts w:ascii="Calibri" w:hAnsi="Calibri" w:cs="Calibri"/>
        </w:rPr>
        <w:t>);</w:t>
      </w:r>
      <w:proofErr w:type="gramEnd"/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леса, иная растительность, животные и другие организмы и их генетический фонд;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атмосферный воздух, озоновый слой атмосферы.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Особой охране подлежат объекты, включенные в Список всемирного культурного наследия и Список всемирного природного наследия; государственные природные заповедники, в том числе биосферные, государственные природные заказники, памятники природы, национальные и дендрологические парки, ботанические сады, лечебно-оздоровительные местности и курорты, иные природные комплексы; исконная среда обитания, места традиционного проживания и хозяйственной деятельности коренных малочисленных народов Российской Федерации;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объекты, имеющие особое природоохранное, научное, историко-культурное, эстетическое, рекреационное, оздоровительное и иное ценное значение; континентальный шельф и исключительная экономическая зона Российской Федерации, а также редкие или находящиеся под угрозой исчезновения почвы, леса и иная растительность, животные и другие организмы и места их обитания.</w:t>
      </w:r>
      <w:proofErr w:type="gramEnd"/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объектов окружающей среды на территории Краснодарского края, подлежащих охране в первоочередном порядке или особой охране, устанавливается нормативными правовыми актами высшего исполнительного органа государственной власти Краснодарского края в соответствии с федеральным законодательством.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Статья 5. Полномочия законодательного (представительного) органа государственной власти Краснодарского края в области охраны окружающей среды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06.04.2006 N 1008-КЗ)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(представительного) органа государственной власти Краснодарского края в области охраны окружающей среды относятся: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определении основных направлений охраны окружающей среды на территории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федеральной политики в области экологического развития Российской Федерации на территории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законов и иных нормативных правовых актов Краснодарского края в области охраны окружающей среды в соответствии с федеральным законодательством, а также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23.07.2009 N 1820-КЗ;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расходов на финансирование мероприятий по охране окружающей среды.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Статья 6. Полномочия органов исполнительной власти Краснодарского края в области охраны окружающей среды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06.04.2006 N 1008-КЗ)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исполнительной власти Краснодарского края в области охраны окружающей среды относятся: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определении основных направлений охраны окружающей среды на территории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федеральной политики в области экологического развития Российской Федерации на территории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проектов нормативных правовых актов Краснодарского края в области охраны окружающей среды в соответствии с федеральным законодательством;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разработка, утверждение и реализация государственных целевых и ведомственных целевых программ в области охраны окружающей среды;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Краснодарского края от 23.07.2009 </w:t>
      </w:r>
      <w:hyperlink r:id="rId18" w:history="1">
        <w:r>
          <w:rPr>
            <w:rFonts w:ascii="Calibri" w:hAnsi="Calibri" w:cs="Calibri"/>
            <w:color w:val="0000FF"/>
          </w:rPr>
          <w:t>N 1820-КЗ</w:t>
        </w:r>
      </w:hyperlink>
      <w:r>
        <w:rPr>
          <w:rFonts w:ascii="Calibri" w:hAnsi="Calibri" w:cs="Calibri"/>
        </w:rPr>
        <w:t xml:space="preserve">, от 01.11.2013 </w:t>
      </w:r>
      <w:hyperlink r:id="rId19" w:history="1">
        <w:r>
          <w:rPr>
            <w:rFonts w:ascii="Calibri" w:hAnsi="Calibri" w:cs="Calibri"/>
            <w:color w:val="0000FF"/>
          </w:rPr>
          <w:t>N 2812-КЗ</w:t>
        </w:r>
      </w:hyperlink>
      <w:r>
        <w:rPr>
          <w:rFonts w:ascii="Calibri" w:hAnsi="Calibri" w:cs="Calibri"/>
        </w:rPr>
        <w:t>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перечня должностных лиц органов государственной власти Краснодарского края, осуществляющих государственный экологический надзор;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 развитие системы экологического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и формирование экологической культуры на территории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учета объектов и источников негативного воздействия на окружающую среду, за которыми осуществляется государственный экологический надзор;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11.02.2013 N 2658-КЗ)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Красной книги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особо охраняемых природных территорий краевого значения, управление и контроль в области охраны и использования таких территорий;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обеспечении населения информацией о состоянии окружающей среды на территории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с субъектами Российской Федерации о сотрудничестве в области охраны окружающей среды, обеспечение их выполнения в соответствии с принятыми обязательствами;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делегирование экспертов </w:t>
      </w:r>
      <w:proofErr w:type="gramStart"/>
      <w:r>
        <w:rPr>
          <w:rFonts w:ascii="Calibri" w:hAnsi="Calibri" w:cs="Calibri"/>
        </w:rP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rPr>
          <w:rFonts w:ascii="Calibri" w:hAnsi="Calibri" w:cs="Calibri"/>
        </w:rPr>
        <w:t xml:space="preserve"> Краснодарского края и в случае возможного воздействия на окружающую среду в пределах его территории хозяйственной и иной деятельности, намечаемой другим субъектом Российской Федерации.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 xml:space="preserve">Статья 7. Утратила силу с 1 января 2005 года. -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Статья 8. Методы экономического регулирования в области охраны окружающей среды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методам экономического регулирования в области охраны окружающей среды относятся: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разработка государственных прогнозов социально-экономического развития на основе экологических прогнозов;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целевых программ в области охраны окружающей среды в Краснодарском крае;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охране окружающей среды в целях предотвращения причинения вреда окружающей среде;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пятый - шестой утратил силу с 1 января 2005 года. -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экономической оценки природных объектов и природно-антропогенных объектов;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2005 года. -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и иных льгот при внедрении наилучших существующих технологий, нетрадиционных видов энергии, использовании вторичных ресурсов и переработке отходов, а также при осуществлении иных эффективных мер по охране окружающей среды в соответствии с федеральным законодательством и законодательством Краснодарского края;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предпринимательской, инновационной и иной деятельности (в том числе экологического страхования), направленной на охрану окружающей среды;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в установленном порядке вреда окружающей среде;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методы экономического регулирования по совершенствованию и эффективному осуществлению охраны окружающей среды.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 xml:space="preserve">Статья 9. Утратила силу с 1 января 2005 года. -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6"/>
      <w:bookmarkEnd w:id="10"/>
      <w:r>
        <w:rPr>
          <w:rFonts w:ascii="Calibri" w:hAnsi="Calibri" w:cs="Calibri"/>
        </w:rPr>
        <w:t>Статья 10. Целевые программы муниципальных образований в области охраны окружающей среды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решения экологических проблем в муниципальных образованиях Краснодарского края по решению органов местного самоуправления могут в установленном ими порядке разрабатываться и реализовываться целевые программы муниципальных образований в области охраны окружающей среды.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10"/>
      <w:bookmarkEnd w:id="11"/>
      <w:r>
        <w:rPr>
          <w:rFonts w:ascii="Calibri" w:hAnsi="Calibri" w:cs="Calibri"/>
        </w:rPr>
        <w:t xml:space="preserve">Статьи 11 - 12. Утратили силу с 1 января 2005 года. -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12"/>
      <w:bookmarkEnd w:id="12"/>
      <w:r>
        <w:rPr>
          <w:rFonts w:ascii="Calibri" w:hAnsi="Calibri" w:cs="Calibri"/>
        </w:rPr>
        <w:t>Статья 13. Контроль в области охраны окружающей среды (экологический контроль)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в области охраны окружающей среды (экологический контроль) проводится в целях обеспечения органами государственной власти Краснодарского края, органами местного самоуправления, юридическими и физическими лицами исполнения законодательства в области охраны окружающей среды, соблюдения требований, в том числе нормативов и нормативных документов, в области охраны окружающей среды, а также обеспечения экологической безопасности.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 xml:space="preserve">Статья 14. Утратила силу с 1 января 2005 года.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18"/>
      <w:bookmarkEnd w:id="14"/>
      <w:r>
        <w:rPr>
          <w:rFonts w:ascii="Calibri" w:hAnsi="Calibri" w:cs="Calibri"/>
        </w:rPr>
        <w:t>Статья 14. Государственный экологический надзор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Краснодарского края,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</w:t>
      </w:r>
      <w:r>
        <w:rPr>
          <w:rFonts w:ascii="Calibri" w:hAnsi="Calibri" w:cs="Calibri"/>
        </w:rPr>
        <w:lastRenderedPageBreak/>
        <w:t>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Федерации,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охране окружающей среды", другими федеральными законами, принимаемыми в соответствие с ними иными правовыми актами Российской Федерации, настоящим Законом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уполномоченных органов государственной власти по систематическому наблюдению за исполнением обязательных требований, анализу</w:t>
      </w:r>
      <w:proofErr w:type="gramEnd"/>
      <w:r>
        <w:rPr>
          <w:rFonts w:ascii="Calibri" w:hAnsi="Calibri" w:cs="Calibri"/>
        </w:rPr>
        <w:t xml:space="preserve"> и прогнозированию состояния соблюдения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Уполномоченными органами исполнительной власти Краснодарского края государственный экологический надзор осуществляется в порядке, установленном высшим исполнительным органом государственной власти Краснодарского края.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15. Производственный контроль в области охраны окружающей среды (производственный экологический контроль)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06.04.2006 N 1008-КЗ)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хозяйственной и иной деятельности обязаны представлять сведения о лицах, ответственных за проведение производственного экологического контроля, об организации экологических служб на объектах хозяйственной и иной деятельности, а также результаты производственного экологического контроля в соответствующий орган государственного надзора.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3"/>
      <w:bookmarkEnd w:id="16"/>
      <w:r>
        <w:rPr>
          <w:rFonts w:ascii="Calibri" w:hAnsi="Calibri" w:cs="Calibri"/>
        </w:rPr>
        <w:t>Статья 16. Общественный контроль в области охраны окружающей среды (общественный экологический контроль)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06.04.2006 N 1008-КЗ)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Общественный контроль в области охраны окружающей среды (общественный экологический контроль) осуществляется в целях реализации права каждого гражданина на благоприятную окружающую среду и предотвращения нарушения законодательства в области охраны окружающей среды.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Общественный экологический контроль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общественного экологического контроля, представленные в органы государственной власти Краснодарского края, органы местного самоуправления, подлежат обязательному рассмотрению в порядке, установленном законодательством.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1"/>
      <w:bookmarkEnd w:id="17"/>
      <w:r>
        <w:rPr>
          <w:rFonts w:ascii="Calibri" w:hAnsi="Calibri" w:cs="Calibri"/>
        </w:rPr>
        <w:t xml:space="preserve">Статья 17. Утратила силу с 1 января 2005 года. -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 xml:space="preserve">Статья 18. Государственный экологический мониторинг (государственный мониторинг </w:t>
      </w:r>
      <w:r>
        <w:rPr>
          <w:rFonts w:ascii="Calibri" w:hAnsi="Calibri" w:cs="Calibri"/>
        </w:rPr>
        <w:lastRenderedPageBreak/>
        <w:t>окружающей среды)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Государственный экологический мониторинг (государственный мониторинг окружающей среды) в Краснодарском крае осуществляется в целях наблюдения за состоянием окружающей среды,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среду, а также в целях обеспечения потребностей государства, юридических и физических лиц в достоверной информации, необходимой для предотвращения и (или) уменьшения неблагоприятных последствий</w:t>
      </w:r>
      <w:proofErr w:type="gramEnd"/>
      <w:r>
        <w:rPr>
          <w:rFonts w:ascii="Calibri" w:hAnsi="Calibri" w:cs="Calibri"/>
        </w:rPr>
        <w:t xml:space="preserve"> изменения состояния окружающей среды.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состоянии окружающей среды, ее изменении, полученная при осуществлении государственного экологического мониторинга (государственного мониторинга окружающей среды) в Краснодарском крае, используется органами государственной власти Краснодарского края и органами местного самоуправления для разработки прогнозов социально-экономического развития и принятия соответствующих решений, разработки целевых программ в области охраны окружающей среды и мероприятий по охране окружающей среды.</w:t>
      </w:r>
      <w:proofErr w:type="gramEnd"/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информации о состоянии окружающей среды регулируется федеральным законодательством и законодательством Краснодарского края.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52"/>
      <w:bookmarkEnd w:id="19"/>
      <w:r>
        <w:rPr>
          <w:rFonts w:ascii="Calibri" w:hAnsi="Calibri" w:cs="Calibri"/>
        </w:rPr>
        <w:t>Статья 19. Ответственность за нарушение законодательства в области охраны окружающей среды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ответственности в соответствии с законодательством.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природных комплексов и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 окружающей среде, причиненный субъектом хозяйственной и иной деятельности, подлежит полному возмещению в соответствии с законодательством об охране окружающей среды.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8"/>
      <w:bookmarkEnd w:id="20"/>
      <w:r>
        <w:rPr>
          <w:rFonts w:ascii="Calibri" w:hAnsi="Calibri" w:cs="Calibri"/>
        </w:rPr>
        <w:t>Статья 20. Вступление в силу настоящего Закона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Краснодар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декабря 2003 года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657-КЗ</w:t>
      </w: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D91" w:rsidRDefault="00A35D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/>
    <w:sectPr w:rsidR="009D490C" w:rsidSect="00C1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91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0738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5D91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E9714CEAA97C607E1E78B6D17C57544F5E31153481B667A813D741D9646153C9963471C6BEC24D72421XBB0J" TargetMode="External"/><Relationship Id="rId13" Type="http://schemas.openxmlformats.org/officeDocument/2006/relationships/hyperlink" Target="consultantplus://offline/ref=1C0E9714CEAA97C607E1E7887F7B9A7F42F8BD1D5249183825DE66294A9F4C427BD63A055866ED2DXDB3J" TargetMode="External"/><Relationship Id="rId18" Type="http://schemas.openxmlformats.org/officeDocument/2006/relationships/hyperlink" Target="consultantplus://offline/ref=1C0E9714CEAA97C607E1E78B6D17C57544F5E3115041116A7C8D607E15CF4A173B963C501B22E025D72421B4X3B9J" TargetMode="External"/><Relationship Id="rId26" Type="http://schemas.openxmlformats.org/officeDocument/2006/relationships/hyperlink" Target="consultantplus://offline/ref=1C0E9714CEAA97C607E1E78B6D17C57544F5E3115841126A7C813D741D9646153C9963471C6BEC24D72326XBBEJ" TargetMode="External"/><Relationship Id="rId39" Type="http://schemas.openxmlformats.org/officeDocument/2006/relationships/hyperlink" Target="consultantplus://offline/ref=1C0E9714CEAA97C607E1E78B6D17C57544F5E3115844156778813D741D9646153C9963471C6BEC24D72429XBB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0E9714CEAA97C607E1E78B6D17C57544F5E3115844156778813D741D9646153C9963471C6BEC24D72426XBB5J" TargetMode="External"/><Relationship Id="rId34" Type="http://schemas.openxmlformats.org/officeDocument/2006/relationships/hyperlink" Target="consultantplus://offline/ref=1C0E9714CEAA97C607E1E78B6D17C57544F5E3115844156778813D741D9646153C9963471C6BEC24D72426XBBEJ" TargetMode="External"/><Relationship Id="rId7" Type="http://schemas.openxmlformats.org/officeDocument/2006/relationships/hyperlink" Target="consultantplus://offline/ref=1C0E9714CEAA97C607E1E78B6D17C57544F5E31153441B667D813D741D9646153C9963471C6BEC24D72421XBB0J" TargetMode="External"/><Relationship Id="rId12" Type="http://schemas.openxmlformats.org/officeDocument/2006/relationships/hyperlink" Target="consultantplus://offline/ref=1C0E9714CEAA97C607E1E78B6D17C57544F5E311504115687E89607E15CF4A173B963C501B22E025D72421B4X3B8J" TargetMode="External"/><Relationship Id="rId17" Type="http://schemas.openxmlformats.org/officeDocument/2006/relationships/hyperlink" Target="consultantplus://offline/ref=1C0E9714CEAA97C607E1E78B6D17C57544F5E31153441B667D813D741D9646153C9963471C6BEC24D72421XBBFJ" TargetMode="External"/><Relationship Id="rId25" Type="http://schemas.openxmlformats.org/officeDocument/2006/relationships/hyperlink" Target="consultantplus://offline/ref=1C0E9714CEAA97C607E1E78B6D17C57544F5E3115841126A7C813D741D9646153C9963471C6BEC24D72326XBBFJ" TargetMode="External"/><Relationship Id="rId33" Type="http://schemas.openxmlformats.org/officeDocument/2006/relationships/hyperlink" Target="consultantplus://offline/ref=1C0E9714CEAA97C607E1E78B6D17C57544F5E31153441B667D813D741D9646153C9963471C6BEC24D72425XBB4J" TargetMode="External"/><Relationship Id="rId38" Type="http://schemas.openxmlformats.org/officeDocument/2006/relationships/hyperlink" Target="consultantplus://offline/ref=1C0E9714CEAA97C607E1E78B6D17C57544F5E3115844156778813D741D9646153C9963471C6BEC24D72429XBB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0E9714CEAA97C607E1E78B6D17C57544F5E3115041116A7C8D607E15CF4A173B963C501B22E025D72421B4X3B8J" TargetMode="External"/><Relationship Id="rId20" Type="http://schemas.openxmlformats.org/officeDocument/2006/relationships/hyperlink" Target="consultantplus://offline/ref=1C0E9714CEAA97C607E1E78B6D17C57544F5E3115844156778813D741D9646153C9963471C6BEC24D72426XBB7J" TargetMode="External"/><Relationship Id="rId29" Type="http://schemas.openxmlformats.org/officeDocument/2006/relationships/hyperlink" Target="consultantplus://offline/ref=1C0E9714CEAA97C607E1E78B6D17C57544F5E3115841126A7C813D741D9646153C9963471C6BEC24D72329XBB7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E9714CEAA97C607E1E78B6D17C57544F5E3115841126A7C813D741D9646153C9963471C6BEC24D72326XBB6J" TargetMode="External"/><Relationship Id="rId11" Type="http://schemas.openxmlformats.org/officeDocument/2006/relationships/hyperlink" Target="consultantplus://offline/ref=1C0E9714CEAA97C607E1E78B6D17C57544F5E3115040166E7B8E607E15CF4A173B963C501B22E025D72421B6X3B8J" TargetMode="External"/><Relationship Id="rId24" Type="http://schemas.openxmlformats.org/officeDocument/2006/relationships/hyperlink" Target="consultantplus://offline/ref=1C0E9714CEAA97C607E1E78B6D17C57544F5E3115040166E7B8E607E15CF4A173B963C501B22E025D72421B6X3B8J" TargetMode="External"/><Relationship Id="rId32" Type="http://schemas.openxmlformats.org/officeDocument/2006/relationships/hyperlink" Target="consultantplus://offline/ref=1C0E9714CEAA97C607E1E7887F7B9A7F42F8BD1D5249183825DE66294AX9BFJ" TargetMode="External"/><Relationship Id="rId37" Type="http://schemas.openxmlformats.org/officeDocument/2006/relationships/hyperlink" Target="consultantplus://offline/ref=1C0E9714CEAA97C607E1E78B6D17C57544F5E3115844156778813D741D9646153C9963471C6BEC24D72429XBB6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C0E9714CEAA97C607E1E78B6D17C57544F5E311504914697E813D741D9646153C9963471C6BEC24D72421XBB0J" TargetMode="External"/><Relationship Id="rId15" Type="http://schemas.openxmlformats.org/officeDocument/2006/relationships/hyperlink" Target="consultantplus://offline/ref=1C0E9714CEAA97C607E1E78B6D17C57544F5E31153441B667D813D741D9646153C9963471C6BEC24D72421XBBFJ" TargetMode="External"/><Relationship Id="rId23" Type="http://schemas.openxmlformats.org/officeDocument/2006/relationships/hyperlink" Target="consultantplus://offline/ref=1C0E9714CEAA97C607E1E78B6D17C57544F5E3115844156778813D741D9646153C9963471C6BEC24D72426XBB3J" TargetMode="External"/><Relationship Id="rId28" Type="http://schemas.openxmlformats.org/officeDocument/2006/relationships/hyperlink" Target="consultantplus://offline/ref=1C0E9714CEAA97C607E1E78B6D17C57544F5E3115841126A7C813D741D9646153C9963471C6BEC24D72329XBB7J" TargetMode="External"/><Relationship Id="rId36" Type="http://schemas.openxmlformats.org/officeDocument/2006/relationships/hyperlink" Target="consultantplus://offline/ref=1C0E9714CEAA97C607E1E78B6D17C57544F5E3115841126A7C813D741D9646153C9963471C6BEC24D72328XBB7J" TargetMode="External"/><Relationship Id="rId10" Type="http://schemas.openxmlformats.org/officeDocument/2006/relationships/hyperlink" Target="consultantplus://offline/ref=1C0E9714CEAA97C607E1E78B6D17C57544F5E3115844156778813D741D9646153C9963471C6BEC24D72427XBBFJ" TargetMode="External"/><Relationship Id="rId19" Type="http://schemas.openxmlformats.org/officeDocument/2006/relationships/hyperlink" Target="consultantplus://offline/ref=1C0E9714CEAA97C607E1E78B6D17C57544F5E311504115687E89607E15CF4A173B963C501B22E025D72421B4X3B8J" TargetMode="External"/><Relationship Id="rId31" Type="http://schemas.openxmlformats.org/officeDocument/2006/relationships/hyperlink" Target="consultantplus://offline/ref=1C0E9714CEAA97C607E1E78B6D17C57544F5E3115844156778813D741D9646153C9963471C6BEC24D72426XBB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E9714CEAA97C607E1E78B6D17C57544F5E3115041116A7C8D607E15CF4A173B963C501B22E025D72421B4X3B7J" TargetMode="External"/><Relationship Id="rId14" Type="http://schemas.openxmlformats.org/officeDocument/2006/relationships/hyperlink" Target="consultantplus://offline/ref=1C0E9714CEAA97C607E1E7887F7B9A7F41F6BA195A164F3A748B68X2BCJ" TargetMode="External"/><Relationship Id="rId22" Type="http://schemas.openxmlformats.org/officeDocument/2006/relationships/hyperlink" Target="consultantplus://offline/ref=1C0E9714CEAA97C607E1E78B6D17C57544F5E3115844156778813D741D9646153C9963471C6BEC24D72426XBB4J" TargetMode="External"/><Relationship Id="rId27" Type="http://schemas.openxmlformats.org/officeDocument/2006/relationships/hyperlink" Target="consultantplus://offline/ref=1C0E9714CEAA97C607E1E78B6D17C57544F5E3115841126A7C813D741D9646153C9963471C6BEC24D72326XBBEJ" TargetMode="External"/><Relationship Id="rId30" Type="http://schemas.openxmlformats.org/officeDocument/2006/relationships/hyperlink" Target="consultantplus://offline/ref=1C0E9714CEAA97C607E1E78B6D17C57544F5E3115841126A7C813D741D9646153C9963471C6BEC24D72329XBB7J" TargetMode="External"/><Relationship Id="rId35" Type="http://schemas.openxmlformats.org/officeDocument/2006/relationships/hyperlink" Target="consultantplus://offline/ref=1C0E9714CEAA97C607E1E78B6D17C57544F5E31153441B667D813D741D9646153C9963471C6BEC24D72425XB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2014-04-21T09:05:00Z</dcterms:created>
  <dcterms:modified xsi:type="dcterms:W3CDTF">2014-04-21T09:05:00Z</dcterms:modified>
</cp:coreProperties>
</file>