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20 апреля 2010 г. N 16938</w:t>
      </w:r>
    </w:p>
    <w:p w:rsidR="00292A66" w:rsidRDefault="00292A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февраля 2010 г. N 30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И КОНТРОЛЯ ОТЧЕТНОСТИ ОБ ОБРАЗОВАНИИ,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ИСПОЛЬЗОВАНИИ</w:t>
      </w:r>
      <w:proofErr w:type="gramEnd"/>
      <w:r>
        <w:rPr>
          <w:rFonts w:ascii="Calibri" w:hAnsi="Calibri" w:cs="Calibri"/>
          <w:b/>
          <w:bCs/>
        </w:rPr>
        <w:t>, ОБЕЗВРЕЖИВАНИИ И РАЗМЕЩЕНИИ ОТХОДОВ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СТАТИСТИЧЕСКОЙ ОТЧЕТНОСТИ)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пункта 4 статьи 18</w:t>
        </w:r>
      </w:hyperlink>
      <w:r>
        <w:rPr>
          <w:rFonts w:ascii="Calibri" w:hAnsi="Calibri" w:cs="Calibri"/>
        </w:rP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3616, N 45, ст. 5142; </w:t>
      </w:r>
      <w:proofErr w:type="gramStart"/>
      <w:r>
        <w:rPr>
          <w:rFonts w:ascii="Calibri" w:hAnsi="Calibri" w:cs="Calibri"/>
        </w:rPr>
        <w:t xml:space="preserve">2009, N 1, ст. 17) 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5.2.56.1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3, ст. 378, N 6, ст. 738, N 33, ст. 4088, N 34, ст. 4192, N 49, ст. 5976; 2010, N 5, ст. 538) приказываю:</w:t>
      </w:r>
      <w:proofErr w:type="gramEnd"/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и контроля отчетности об образовании, использовании, обезвреживании и размещении отходов (за исключением статистической отчетности).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отчетность об образовании, использовании, обезвреживании и размещении отходов (за исключением статистической отчетности) за 2009 год представляется в соответствующие территориальные органы Федеральной службы по экологическому, технологическому и атомному надзору до 1 июля 2010 года.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Ю.ТРУТНЕВ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t>ПОРЯДОК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И КОНТРОЛЯ ОТЧЕТНОСТИ ОБ ОБРАЗОВАНИИ,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ИСПОЛЬЗОВАНИИ</w:t>
      </w:r>
      <w:proofErr w:type="gramEnd"/>
      <w:r>
        <w:rPr>
          <w:rFonts w:ascii="Calibri" w:hAnsi="Calibri" w:cs="Calibri"/>
          <w:b/>
          <w:bCs/>
        </w:rPr>
        <w:t>, ОБЕЗВРЕЖИВАНИИ И РАЗМЕЩЕНИИ ОТХОДОВ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СТАТИСТИЧЕСКОЙ ОТЧЕТНОСТИ)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представления и контроля отчетности об образовании, использовании, обезвреживании и размещении отходов (за исключением статистической отчетности) (далее - Порядок) устанавливает требования к содержанию и представлению отчетности об образовании, использовании, обезвреживании, о размещении отходов (далее - Отчетность).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Порядок предназначен для юридических лиц и индивидуальных предпринимателей, в </w:t>
      </w:r>
      <w:r>
        <w:rPr>
          <w:rFonts w:ascii="Calibri" w:hAnsi="Calibri" w:cs="Calibri"/>
        </w:rPr>
        <w:lastRenderedPageBreak/>
        <w:t xml:space="preserve">результате хозяйственной и иной деятельности которых образуются отходы и которые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4006, N 43, ст. 5084;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30, ст. 3615, ст. 3616; 2009, N 31, ст. 3923, N 52, ст. 6441) относятся к субъектам малого и среднего предпринимательства, и для территориальных органов Росприроднадзора.</w:t>
      </w:r>
      <w:proofErr w:type="gramEnd"/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Субъекты малого и среднего предпринимательства представляют в уведомительном порядке Отчетность в территориальные органы Росприроднадзора по месту осуществления своей хозяйственной и иной деятельности, в результате которой образуются отходы.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Отчетный период составляет один календарный год.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начала осуществления хозяйственной и иной деятельности субъектом малого и среднего предпринимательства в течение отчетного календарного года отчетный период исчисляется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государственной регистрации юридического лица или индивидуального предпринимателя - субъекта малого и среднего предпринимательства.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Отчетность представляется до 15 января года, следующего за отчетным периодом.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Отчетность составляется на бумажном носителе в двух экземплярах, один из которых хранится у отчитывающегося субъекта малого и среднего предпринимательства, а второй, вместе с электронной версией Отчетности на магнитном носителе, - представляется в соответствующий территориальный орган Росприроднадзора.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Отчетность составляется на основе данных первичного учета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а также размещенных отходов.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Отчетность включает: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общие сведения об отчитывающемся субъекте малого и среднего предпринимательства;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баланс масс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период;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 юридических лицах и индивидуальных предпринимателях, которым в отчетном периоде были переданы отходы;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приложения.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Общие сведения включают: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юридических лиц: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лиц;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телефон, факс, электронная почта;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места нахождения по Общероссийскому </w:t>
      </w:r>
      <w:hyperlink r:id="rId13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объектов административно-территориального деления (ОКАТО);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индивидуальных предпринимателей: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 (последнее - при наличии), место жительства, данные документа, удостоверяющего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телефон, факс, электронная почта;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места жительства по Общероссийскому </w:t>
      </w:r>
      <w:hyperlink r:id="rId14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объектов административно-территориального деления (ОКАТО).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</w:t>
      </w:r>
      <w:proofErr w:type="gramStart"/>
      <w:r>
        <w:rPr>
          <w:rFonts w:ascii="Calibri" w:hAnsi="Calibri" w:cs="Calibri"/>
        </w:rPr>
        <w:t>Баланс масс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 включает данные о массах (в тоннах)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на собственных объектах хранения</w:t>
      </w:r>
      <w:proofErr w:type="gramEnd"/>
      <w:r>
        <w:rPr>
          <w:rFonts w:ascii="Calibri" w:hAnsi="Calibri" w:cs="Calibri"/>
        </w:rPr>
        <w:t xml:space="preserve">/захоронения отходов, накопленных (на последний день отчетного периода) отходов, сгруппированных по каждому виду отходов с указанием его наименования, кода по федеральному классификационному </w:t>
      </w:r>
      <w:hyperlink r:id="rId15" w:history="1">
        <w:r>
          <w:rPr>
            <w:rFonts w:ascii="Calibri" w:hAnsi="Calibri" w:cs="Calibri"/>
            <w:color w:val="0000FF"/>
          </w:rPr>
          <w:t>каталогу</w:t>
        </w:r>
      </w:hyperlink>
      <w:r>
        <w:rPr>
          <w:rFonts w:ascii="Calibri" w:hAnsi="Calibri" w:cs="Calibri"/>
        </w:rPr>
        <w:t xml:space="preserve"> отходов, класса опасности.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Данные о массах отходов, переданных другим юридическим лицам и индивидуальным предпринимателям, представляются суммарно по каждому виду отходов и с разбивкой по массам отходов, направленных на использование, на обезвреживание, на хранение (с разбивкой по массам отходов, переданных с передачей права собственности, и по массам отходов, переданных без передачи права собственности), на захоронение (с разбивкой по массам отходов, переданных с передачей права</w:t>
      </w:r>
      <w:proofErr w:type="gramEnd"/>
      <w:r>
        <w:rPr>
          <w:rFonts w:ascii="Calibri" w:hAnsi="Calibri" w:cs="Calibri"/>
        </w:rPr>
        <w:t xml:space="preserve"> собственности, и по массам отходов, переданных без передачи права собственности).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массах отходов, полученных от других юридических лиц, индивидуальных предпринимателей, физических лиц, представляются суммарно по каждому виду отходов и с разбивкой по массам отходов, направленных на использование, на обезвреживание, на хранение, на захоронение.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массах отходов, направленных на хранение на собственных объектах хранения отходов, представляются по каждому виду отходов и с разбивкой по массам собственных отходов, направленных на хранение, и по массам отходов, полученных на хранение от других юридических лиц и индивидуальных предпринимателей без отчуждения права собственности.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массах отходов, направленных на захоронение на собственных объектах захоронения отходов, представляются по каждому виду отходов и с разбивкой по массам собственных отходов, направленных на захоронение, и по массам отходов, полученных на захоронение от других юридических лиц и индивидуальных предпринимателей без отчуждения права собственности.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Сведения о юридических лицах и индивидуальных предпринимателях, которым в отчетном периоде были переданы отходы, включают наименования таких юридических лиц или фамилии, имена, отчества (последнее - при наличии) таких индивидуальных предпринимателей, данные о переданных им отходах, с указанием: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 нахождения или мест жительства и их кодов по Общероссийскому </w:t>
      </w:r>
      <w:hyperlink r:id="rId16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объектов административно-территориального деления (ОКАТО);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выдачи и номера документа, подтверждающего наличие лицензии на деятельность по сбору, использованию, обезвреживанию, транспортировке, размещению отходов I - IV класса опасности (при передаче отходов I - IV класса опасности);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и номера договора о передаче отходов;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о массах (в тоннах) переданных отходов, сгруппированных по каждому виду отходов с указанием его наименования, кода по федеральному классификационному </w:t>
      </w:r>
      <w:hyperlink r:id="rId17" w:history="1">
        <w:r>
          <w:rPr>
            <w:rFonts w:ascii="Calibri" w:hAnsi="Calibri" w:cs="Calibri"/>
            <w:color w:val="0000FF"/>
          </w:rPr>
          <w:t>каталогу</w:t>
        </w:r>
      </w:hyperlink>
      <w:r>
        <w:rPr>
          <w:rFonts w:ascii="Calibri" w:hAnsi="Calibri" w:cs="Calibri"/>
        </w:rPr>
        <w:t xml:space="preserve"> отходов, класса опасности, цели передачи (использование, обезвреживание, размещение).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Приложения к Отчетности включают: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копию документа, подтверждающего наличие лицензии на деятельность по сбору, использованию, обезвреживанию, транспортировке, размещению отходов I - IV класса опасности - в случае осуществления отчитывающимся субъектом малого и среднего предпринимательства деятельности по сбору, использованию, обезвреживанию, транспортировке размещению отходов I - IV класса опасности. Копия документа, подтверждающего наличие лицензии, заверяется печатью отчитывающегося субъекта малого и среднего предпринимательства;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копии договоров на передачу отходов другим юридическим лицам и индивидуальным предпринимателям или на прием отходов от других юридических лиц и индивидуальных предпринимателей за отчетный период и копии актов приема-передачи отходов по указанным договорам. Копии указанных договоров и актов заверяются печатью отчитывающегося субъекта </w:t>
      </w:r>
      <w:r>
        <w:rPr>
          <w:rFonts w:ascii="Calibri" w:hAnsi="Calibri" w:cs="Calibri"/>
        </w:rPr>
        <w:lastRenderedPageBreak/>
        <w:t>малого и среднего предпринимательства;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копии приемосдаточных актов о приеме лома и отходов черных и цветных металлов;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копии документов, подтверждающих наличие лицензии на деятельность по сбору, использованию, обезвреживанию, транспортировке, размещению отходов I - IV класса опасности и выданных юридическим лицам и индивидуальным предпринимателям, которым отчитывающийся субъект малого и среднего предпринимательства передал в отчетном периоде отходы I - IV класса опасности. Копии указанных документов, подтверждающих наличие лицензий, заверяются печатями юридических лиц и индивидуальных предпринимателей, которым отчитывающийся субъект малого и среднего предпринимательства передал в отчетном периоде отходы I - IV класса опасности.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Отчетность должна быть прошита, скреплена печатью и подписью руководителя отчитывающегося субъекта малого и среднего предпринимательства (индивидуального предпринимателя). Страницы Отчетности должны быть пронумерованы сквозной нумерацией.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Отчетность представляется отчитывающимся субъектом малого и среднего предпринимательства непосредственно в соответствующий территориальный орган Росприроднадзора или направляется в его адрес почтовым отправлением с описью вложения и с уведомлением о вручении.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Датой представления Отчетности считается отметка территориального органа Росприроднадзор</w:t>
      </w:r>
      <w:proofErr w:type="gramStart"/>
      <w:r>
        <w:rPr>
          <w:rFonts w:ascii="Calibri" w:hAnsi="Calibri" w:cs="Calibri"/>
        </w:rPr>
        <w:t>а о ее</w:t>
      </w:r>
      <w:proofErr w:type="gramEnd"/>
      <w:r>
        <w:rPr>
          <w:rFonts w:ascii="Calibri" w:hAnsi="Calibri" w:cs="Calibri"/>
        </w:rPr>
        <w:t xml:space="preserve"> получении с указанием даты или дата почтового отправления.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Территориальные органы Росприроднадзора регистрируют Отчетность, представленную отчитывающимися субъектами малого и среднего предпринимательства, и ведут учет и контроль отчетности об образовании, использовании, обезвреживании и размещении отходов при администрировании платы за негативное воздействие на окружающую среду в части платы за размещение отходов.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Росприроднадзор размещает на своем официальном сайте в сети Интернет для свободного и бесплатного доступа электронную версию оформления Отчетности и программное обеспечение для ее формирования.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09.12.2010 N 542)</w:t>
      </w: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2A66" w:rsidRDefault="0029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2A66" w:rsidRDefault="00292A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>
      <w:bookmarkStart w:id="2" w:name="_GoBack"/>
      <w:bookmarkEnd w:id="2"/>
    </w:p>
    <w:sectPr w:rsidR="009D490C" w:rsidSect="00BC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66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66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E57A41AA7814D80ACB86684900663A0D7997EFF4F558B60B254B8C0CBB9A0AC6C342EEC8254EAh4BFM" TargetMode="External"/><Relationship Id="rId13" Type="http://schemas.openxmlformats.org/officeDocument/2006/relationships/hyperlink" Target="consultantplus://offline/ref=01EE57A41AA7814D80ACB86684900663A0D4947EFD4F558B60B254B8C0hCBBM" TargetMode="External"/><Relationship Id="rId18" Type="http://schemas.openxmlformats.org/officeDocument/2006/relationships/hyperlink" Target="consultantplus://offline/ref=01EE57A41AA7814D80ACB86684900663A0D7997EFF4F558B60B254B8C0CBB9A0AC6C342EEC8254EAh4B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EE57A41AA7814D80ACB86684900663A0D7997EFF4F558B60B254B8C0CBB9A0AC6C342EEC8254EAh4BFM" TargetMode="External"/><Relationship Id="rId7" Type="http://schemas.openxmlformats.org/officeDocument/2006/relationships/hyperlink" Target="consultantplus://offline/ref=01EE57A41AA7814D80ACB86684900663A0D29071F744558B60B254B8C0CBB9A0AC6C342EEC8256E3h4B1M" TargetMode="External"/><Relationship Id="rId12" Type="http://schemas.openxmlformats.org/officeDocument/2006/relationships/hyperlink" Target="consultantplus://offline/ref=01EE57A41AA7814D80ACB86684900663A0D7997EFF4F558B60B254B8C0CBB9A0AC6C342EEC8254EAh4BFM" TargetMode="External"/><Relationship Id="rId17" Type="http://schemas.openxmlformats.org/officeDocument/2006/relationships/hyperlink" Target="consultantplus://offline/ref=01EE57A41AA7814D80ACB86684900663A5D49973F64C088168EB58BAC7C4E6B7AB25382FEC8255hEB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EE57A41AA7814D80ACB86684900663A0D4947EFD4F558B60B254B8C0hCBBM" TargetMode="External"/><Relationship Id="rId20" Type="http://schemas.openxmlformats.org/officeDocument/2006/relationships/hyperlink" Target="consultantplus://offline/ref=01EE57A41AA7814D80ACB86684900663A0D7997EFF4F558B60B254B8C0CBB9A0AC6C342EEC8254EAh4B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E57A41AA7814D80ACB86684900663A0D49171FA41558B60B254B8C0CBB9A0AC6C3427hEB8M" TargetMode="External"/><Relationship Id="rId11" Type="http://schemas.openxmlformats.org/officeDocument/2006/relationships/hyperlink" Target="consultantplus://offline/ref=01EE57A41AA7814D80ACB86684900663A0D7997EFF4F558B60B254B8C0CBB9A0AC6C342EEC8254EAh4BFM" TargetMode="External"/><Relationship Id="rId5" Type="http://schemas.openxmlformats.org/officeDocument/2006/relationships/hyperlink" Target="consultantplus://offline/ref=01EE57A41AA7814D80ACB86684900663A0D7997EFF4F558B60B254B8C0CBB9A0AC6C342EEC8254EAh4BFM" TargetMode="External"/><Relationship Id="rId15" Type="http://schemas.openxmlformats.org/officeDocument/2006/relationships/hyperlink" Target="consultantplus://offline/ref=01EE57A41AA7814D80ACB86684900663A5D49973F64C088168EB58BAC7C4E6B7AB25382FEC8255hEB8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1EE57A41AA7814D80ACB86684900663A0D7997EFF4F558B60B254B8C0CBB9A0AC6C342EEC8254EAh4BFM" TargetMode="External"/><Relationship Id="rId19" Type="http://schemas.openxmlformats.org/officeDocument/2006/relationships/hyperlink" Target="consultantplus://offline/ref=01EE57A41AA7814D80ACB86684900663A0D7997EFF4F558B60B254B8C0CBB9A0AC6C342EEC8254EAh4B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EE57A41AA7814D80ACB86684900663A0D3987EF644558B60B254B8C0CBB9A0AC6C342EEC8254EBh4BDM" TargetMode="External"/><Relationship Id="rId14" Type="http://schemas.openxmlformats.org/officeDocument/2006/relationships/hyperlink" Target="consultantplus://offline/ref=01EE57A41AA7814D80ACB86684900663A0D4947EFD4F558B60B254B8C0hCB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4294967285</TotalTime>
  <Pages>4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2013-09-26T12:01:00Z</dcterms:created>
  <dcterms:modified xsi:type="dcterms:W3CDTF">2013-09-26T11:50:00Z</dcterms:modified>
</cp:coreProperties>
</file>