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АДМИНИСТРАЦИИ КРАСНОДАРСКОГО КРАЯ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2006 г. N 170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ГОСУДАРСТВЕННОГО УЧРЕЖДЕНИЯ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"</w:t>
      </w:r>
      <w:proofErr w:type="gramStart"/>
      <w:r>
        <w:rPr>
          <w:rFonts w:ascii="Calibri" w:hAnsi="Calibri" w:cs="Calibri"/>
          <w:b/>
          <w:bCs/>
        </w:rPr>
        <w:t>СПЕЦИАЛИЗИРОВАННЫЙ</w:t>
      </w:r>
      <w:proofErr w:type="gramEnd"/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ИНФОРМАЦИОННО-ТЕХНИЧЕСКИЙ ЦЕНТР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ЭКОЛОГИЧЕСКОГО КОНТРОЛЯ"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("СИТЦЭК")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</w:t>
      </w:r>
      <w:proofErr w:type="gramEnd"/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 от 01.08.2007 N 695,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Краснодарского края от 17.12.2010 N 1182)</w:t>
      </w:r>
      <w:proofErr w:type="gramEnd"/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эффективной системы экологической безопасности и пополнения консолидированного бюджета Краснодарского края по платежам за негативное воздействие на окружающую среду, 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постановляю: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государственное учреждение Краснодарского края "Специализированный информационно-технический центр экологического контроля" (далее - ГУ КК "СИТЦЭК") с местонахождением по адресу: 350020, Россия, Краснодарский край, город Краснодар, ул. Красная, 180.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следующие основные функции ГУ КК "СИТЦЭК":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базы данных по выявлению, учету объектов и источников негативного воздействия на окружающую среду на территории края, за исключением объектов, подлежащих федеральному государственному экологическому контролю;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проектов нормативов выбросов и сбросов загрязняющих веществ в окружающую среду, лимитов на размещение отходов производства и потребления для природопользователей;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платежей за негативное воздействие на окружающую среду и ведение базы данных по поступлению платы за негативное воздействие на окружающую среду;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инструментально-аналитических исследований антропогенных источников загрязнения окружающей среды;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органам государственной власти по осуществлению государственного экологического контроля на территории края.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имущественных отношений Краснодарского Края (Кондратьев) совместно с департаментом по чрезвычайным ситуациям и государственному экологическому контролю Краснодарского края (Терсенов) произвести все необходимые юридические действия, связанные с созданием ГУ КК "СИТЦЭК".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по чрезвычайным ситуациям и государственному экологическому контролю Краснодарского края: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разработать и утвердить в установленном порядке штатное расписание и смету расходов на 2006 год ГУ КК "СИТЦЭК", а также заключить трудовой договор с руководителем учреждения;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совместно с ГУ КК "СИТЦЭК" предоставить департаменту имущественных отношений Краснодарского края соответствующие сведения для внесения в Реестр государственной собственности Краснодарского края.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Департаменту по финансам, бюджету и контролю Краснодарского края (Перонко) предусмотреть финансирование на содержание ГУ КК "СИТЦЭК" при подготовке проекта закона Краснодарского края "О внесении изменений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"О краевом бюджете на 2006 год".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администрации Краснодарского края от 01.08.2007 N </w:t>
      </w:r>
      <w:r>
        <w:rPr>
          <w:rFonts w:ascii="Calibri" w:hAnsi="Calibri" w:cs="Calibri"/>
        </w:rPr>
        <w:lastRenderedPageBreak/>
        <w:t>695.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Координацию и регулирование деятельности ГУ КК "СИТЦЭК. возложить на департамент природных ресурсов и государственного экологического контроля Краснодарского края.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17.12.2010 N 1182)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главы администрации Краснодарского края А.Ю. Иванова.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Постановление вступает </w:t>
      </w:r>
      <w:proofErr w:type="gramStart"/>
      <w:r>
        <w:rPr>
          <w:rFonts w:ascii="Calibri" w:hAnsi="Calibri" w:cs="Calibri"/>
        </w:rPr>
        <w:t xml:space="preserve">в силу со дня вступления в силу закона Краснодарского края о внесении соответствующих изменений в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</w:rPr>
        <w:t xml:space="preserve"> Краснодарского края от 26 декабря 2005 года N 965-КЗ "О краевом бюджете на 2006 год".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41C2" w:rsidRDefault="001F4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41C2" w:rsidRDefault="001F41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0" w:name="_GoBack"/>
      <w:bookmarkEnd w:id="0"/>
    </w:p>
    <w:sectPr w:rsidR="009D490C" w:rsidSect="00DE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2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1C2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CC01DA663918ED0851BD0C66BB41EC79B5301F1C7D4EB9B9D04E862BFEAC2E5y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CC01DA663918ED0851BD3D407EB14C1940B0DF5C5D7BBCFC25FB535EBy6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CC01DA663918ED0851BD0C66BB41EC79B5301F2C0DDEF9B9159E26AE6E6C05428671F2D18B7827994E8A3E9yCN" TargetMode="External"/><Relationship Id="rId11" Type="http://schemas.openxmlformats.org/officeDocument/2006/relationships/hyperlink" Target="consultantplus://offline/ref=B4ACC01DA663918ED0851BD0C66BB41EC79B5301F1C7D4EB9B9D04E862BFEAC2E5y3N" TargetMode="External"/><Relationship Id="rId5" Type="http://schemas.openxmlformats.org/officeDocument/2006/relationships/hyperlink" Target="consultantplus://offline/ref=B4ACC01DA663918ED0851BD0C66BB41EC79B5301F6C8DFEF959D04E862BFEAC2532738082A51BB837996ECEAy2N" TargetMode="External"/><Relationship Id="rId10" Type="http://schemas.openxmlformats.org/officeDocument/2006/relationships/hyperlink" Target="consultantplus://offline/ref=B4ACC01DA663918ED0851BD0C66BB41EC79B5301F2C0DDEF9B9159E26AE6E6C05428671F2D18B7827994E8A3E9y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CC01DA663918ED0851BD0C66BB41EC79B5301F6C8DFEF959D04E862BFEAC2532738082A51BB837996ECEA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2013-09-26T13:50:00Z</dcterms:created>
  <dcterms:modified xsi:type="dcterms:W3CDTF">2013-09-26T13:54:00Z</dcterms:modified>
</cp:coreProperties>
</file>