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3D" w:rsidRDefault="004A6E3C" w:rsidP="002227B2">
      <w:pPr>
        <w:spacing w:after="0" w:line="240" w:lineRule="auto"/>
        <w:jc w:val="center"/>
      </w:pPr>
      <w:r>
        <w:t>МИНИСТЕРСТВО ПРИРОДНЫХ РЕСУРСОВ КРАСНОДАРСКОГО КРАЯ</w:t>
      </w:r>
    </w:p>
    <w:p w:rsidR="0094173D" w:rsidRDefault="004A6E3C" w:rsidP="002227B2">
      <w:pPr>
        <w:spacing w:after="0" w:line="240" w:lineRule="auto"/>
        <w:jc w:val="center"/>
      </w:pPr>
      <w:r>
        <w:t>Государственное бюджетное учреждение Краснодарского края</w:t>
      </w:r>
    </w:p>
    <w:p w:rsidR="0094173D" w:rsidRDefault="004A6E3C" w:rsidP="002227B2">
      <w:pPr>
        <w:spacing w:after="0" w:line="240" w:lineRule="auto"/>
        <w:jc w:val="center"/>
      </w:pPr>
      <w:r>
        <w:t>«Краевой информационно-аналитический центр экологического мониторинга»</w:t>
      </w:r>
    </w:p>
    <w:p w:rsidR="0094173D" w:rsidRDefault="004A6E3C" w:rsidP="002227B2">
      <w:pPr>
        <w:spacing w:after="0" w:line="240" w:lineRule="auto"/>
        <w:jc w:val="center"/>
      </w:pPr>
      <w:r>
        <w:t>(ГБУ КК «КИАЦЭМ»)</w:t>
      </w:r>
    </w:p>
    <w:p w:rsidR="0094173D" w:rsidRDefault="004A6E3C" w:rsidP="002227B2">
      <w:pPr>
        <w:pStyle w:val="ab"/>
        <w:tabs>
          <w:tab w:val="left" w:pos="-5245"/>
        </w:tabs>
        <w:spacing w:after="0" w:line="240" w:lineRule="auto"/>
        <w:jc w:val="center"/>
      </w:pPr>
      <w:r>
        <w:t>Информация</w:t>
      </w:r>
    </w:p>
    <w:p w:rsidR="0094173D" w:rsidRDefault="004A6E3C" w:rsidP="002227B2">
      <w:pPr>
        <w:pStyle w:val="ab"/>
        <w:tabs>
          <w:tab w:val="left" w:pos="-5245"/>
        </w:tabs>
        <w:spacing w:after="0" w:line="240" w:lineRule="auto"/>
        <w:jc w:val="center"/>
      </w:pPr>
      <w:r>
        <w:t>о результатах осуществления экологического мониторинга</w:t>
      </w:r>
    </w:p>
    <w:p w:rsidR="0094173D" w:rsidRDefault="004A6E3C" w:rsidP="002227B2">
      <w:pPr>
        <w:pStyle w:val="ab"/>
        <w:tabs>
          <w:tab w:val="left" w:pos="-5245"/>
        </w:tabs>
        <w:spacing w:after="0" w:line="240" w:lineRule="auto"/>
        <w:jc w:val="center"/>
      </w:pPr>
      <w:r>
        <w:t xml:space="preserve">на территории Краснодарского края за </w:t>
      </w:r>
      <w:r w:rsidR="00E07DB4">
        <w:t>ноябрь</w:t>
      </w:r>
      <w:r>
        <w:t xml:space="preserve"> 2014 года.</w:t>
      </w:r>
    </w:p>
    <w:p w:rsidR="002227B2" w:rsidRPr="004B4505" w:rsidRDefault="002227B2" w:rsidP="002227B2">
      <w:pPr>
        <w:pStyle w:val="ab"/>
        <w:tabs>
          <w:tab w:val="left" w:pos="-5245"/>
        </w:tabs>
        <w:spacing w:after="0" w:line="240" w:lineRule="auto"/>
        <w:ind w:firstLine="851"/>
        <w:jc w:val="center"/>
        <w:rPr>
          <w:b/>
          <w:i/>
        </w:rPr>
      </w:pPr>
    </w:p>
    <w:p w:rsidR="0094173D" w:rsidRDefault="004A6E3C" w:rsidP="002227B2">
      <w:pPr>
        <w:pStyle w:val="ab"/>
        <w:tabs>
          <w:tab w:val="left" w:pos="-5245"/>
        </w:tabs>
        <w:spacing w:after="0" w:line="240" w:lineRule="auto"/>
        <w:ind w:firstLine="851"/>
        <w:jc w:val="center"/>
      </w:pPr>
      <w:r>
        <w:rPr>
          <w:b/>
          <w:i/>
        </w:rPr>
        <w:t>Оперативный мониторинг состояния атмосферного воздуха</w:t>
      </w:r>
    </w:p>
    <w:p w:rsidR="0094173D" w:rsidRDefault="0094173D" w:rsidP="002227B2">
      <w:pPr>
        <w:pStyle w:val="ab"/>
        <w:tabs>
          <w:tab w:val="left" w:pos="-5245"/>
        </w:tabs>
        <w:spacing w:after="0" w:line="240" w:lineRule="auto"/>
        <w:ind w:firstLine="851"/>
        <w:jc w:val="center"/>
      </w:pPr>
    </w:p>
    <w:p w:rsidR="0094173D" w:rsidRDefault="004A6E3C" w:rsidP="002227B2">
      <w:pPr>
        <w:spacing w:after="0" w:line="240" w:lineRule="auto"/>
        <w:jc w:val="center"/>
      </w:pPr>
      <w:r>
        <w:t xml:space="preserve"> </w:t>
      </w:r>
      <w:r>
        <w:rPr>
          <w:b/>
          <w:i/>
        </w:rPr>
        <w:t>Мониторинг состояния атмосферного воздуха в г. Белореченске</w:t>
      </w:r>
    </w:p>
    <w:p w:rsidR="0094173D" w:rsidRPr="002227B2" w:rsidRDefault="004A6E3C" w:rsidP="00E07DB4">
      <w:pPr>
        <w:tabs>
          <w:tab w:val="left" w:pos="567"/>
        </w:tabs>
        <w:spacing w:after="0" w:line="240" w:lineRule="auto"/>
        <w:contextualSpacing/>
        <w:jc w:val="both"/>
      </w:pPr>
      <w:r w:rsidRPr="002227B2">
        <w:t xml:space="preserve"> </w:t>
      </w:r>
      <w:r w:rsidRPr="002227B2">
        <w:tab/>
        <w:t xml:space="preserve">Специалистами ГБУ КК «КИАЦЭМ» проведен анализ данных за </w:t>
      </w:r>
      <w:r w:rsidR="00E07DB4">
        <w:t>октябрь</w:t>
      </w:r>
      <w:r w:rsidRPr="002227B2">
        <w:t xml:space="preserve"> 2014 года, </w:t>
      </w:r>
      <w:r w:rsidR="00E07DB4">
        <w:t>полученных от аккредитованной лаборатор</w:t>
      </w:r>
      <w:proofErr w:type="gramStart"/>
      <w:r w:rsidR="00E07DB4">
        <w:t xml:space="preserve">ии </w:t>
      </w:r>
      <w:r w:rsidR="00E07DB4" w:rsidRPr="002A0B9E">
        <w:t>ООО</w:t>
      </w:r>
      <w:proofErr w:type="gramEnd"/>
      <w:r w:rsidR="00E07DB4" w:rsidRPr="002A0B9E">
        <w:t xml:space="preserve"> «</w:t>
      </w:r>
      <w:proofErr w:type="spellStart"/>
      <w:r w:rsidR="00E07DB4" w:rsidRPr="002A0B9E">
        <w:t>ЕвроХим-Белореченские</w:t>
      </w:r>
      <w:proofErr w:type="spellEnd"/>
      <w:r w:rsidR="00E07DB4" w:rsidRPr="002A0B9E">
        <w:t xml:space="preserve"> </w:t>
      </w:r>
      <w:proofErr w:type="spellStart"/>
      <w:r w:rsidR="00E07DB4" w:rsidRPr="002A0B9E">
        <w:t>минудобрения</w:t>
      </w:r>
      <w:proofErr w:type="spellEnd"/>
      <w:r w:rsidR="00E07DB4" w:rsidRPr="002A0B9E">
        <w:t xml:space="preserve">» </w:t>
      </w:r>
      <w:r w:rsidR="00E07DB4">
        <w:t xml:space="preserve"> в </w:t>
      </w:r>
      <w:r w:rsidR="00E07DB4" w:rsidRPr="002A0B9E">
        <w:t xml:space="preserve">хуторе </w:t>
      </w:r>
      <w:proofErr w:type="spellStart"/>
      <w:r w:rsidR="00E07DB4" w:rsidRPr="002A0B9E">
        <w:t>Долгогусевский</w:t>
      </w:r>
      <w:proofErr w:type="spellEnd"/>
      <w:r w:rsidR="00E07DB4" w:rsidRPr="002A0B9E">
        <w:t xml:space="preserve"> и поселке Мирный</w:t>
      </w:r>
      <w:r w:rsidR="00E07DB4">
        <w:t xml:space="preserve">. </w:t>
      </w:r>
      <w:r w:rsidR="00E07DB4" w:rsidRPr="002A0B9E">
        <w:t xml:space="preserve">В </w:t>
      </w:r>
      <w:r w:rsidR="00E07DB4">
        <w:t xml:space="preserve">октябре </w:t>
      </w:r>
      <w:r w:rsidR="00E07DB4" w:rsidRPr="002A0B9E">
        <w:t xml:space="preserve">2014 года </w:t>
      </w:r>
      <w:r w:rsidR="00E07DB4">
        <w:t xml:space="preserve"> в связи с плановым </w:t>
      </w:r>
      <w:r w:rsidR="00900B28">
        <w:t xml:space="preserve">техническим обслуживанием и поверкой </w:t>
      </w:r>
      <w:proofErr w:type="gramStart"/>
      <w:r w:rsidR="00900B28">
        <w:t>средств измерений</w:t>
      </w:r>
      <w:r w:rsidR="00E07DB4">
        <w:t xml:space="preserve"> </w:t>
      </w:r>
      <w:r w:rsidR="00900B28">
        <w:t>станций автоматического контроля атмосферного воздуха</w:t>
      </w:r>
      <w:proofErr w:type="gramEnd"/>
      <w:r w:rsidR="00900B28">
        <w:t xml:space="preserve"> </w:t>
      </w:r>
      <w:r w:rsidR="00E07DB4" w:rsidRPr="002A0B9E">
        <w:t>ООО «</w:t>
      </w:r>
      <w:proofErr w:type="spellStart"/>
      <w:r w:rsidR="00E07DB4" w:rsidRPr="002A0B9E">
        <w:t>ЕвроХим-Белореченские</w:t>
      </w:r>
      <w:proofErr w:type="spellEnd"/>
      <w:r w:rsidR="00E07DB4" w:rsidRPr="002A0B9E">
        <w:t xml:space="preserve"> </w:t>
      </w:r>
      <w:proofErr w:type="spellStart"/>
      <w:r w:rsidR="00E07DB4" w:rsidRPr="002A0B9E">
        <w:t>минудобрения</w:t>
      </w:r>
      <w:proofErr w:type="spellEnd"/>
      <w:r w:rsidR="00E07DB4" w:rsidRPr="002A0B9E">
        <w:t>»</w:t>
      </w:r>
      <w:r w:rsidR="00E07DB4">
        <w:t xml:space="preserve"> работа </w:t>
      </w:r>
      <w:r w:rsidR="00900B28">
        <w:t xml:space="preserve">ПКЗ </w:t>
      </w:r>
      <w:r w:rsidR="00E07DB4">
        <w:t>не осуществлялась.</w:t>
      </w:r>
    </w:p>
    <w:p w:rsidR="0094173D" w:rsidRPr="002227B2" w:rsidRDefault="004A6E3C" w:rsidP="002227B2">
      <w:pPr>
        <w:pStyle w:val="ab"/>
        <w:tabs>
          <w:tab w:val="left" w:pos="-5245"/>
        </w:tabs>
        <w:spacing w:after="0" w:line="240" w:lineRule="auto"/>
        <w:contextualSpacing/>
        <w:jc w:val="both"/>
      </w:pPr>
      <w:r w:rsidRPr="002227B2">
        <w:rPr>
          <w:lang w:eastAsia="ru-RU"/>
        </w:rPr>
        <w:tab/>
        <w:t xml:space="preserve">По результатам   произведенных      исследований     проб   атмосферного    воздуха    в </w:t>
      </w:r>
      <w:r w:rsidR="00E07DB4">
        <w:rPr>
          <w:lang w:eastAsia="ru-RU"/>
        </w:rPr>
        <w:t>октябре</w:t>
      </w:r>
      <w:r w:rsidRPr="002227B2">
        <w:rPr>
          <w:lang w:eastAsia="ru-RU"/>
        </w:rPr>
        <w:t xml:space="preserve"> 2014 года превышений концентрации загрязняющих веществ не зафиксировано. </w:t>
      </w:r>
    </w:p>
    <w:p w:rsidR="0094173D" w:rsidRDefault="0094173D" w:rsidP="002227B2">
      <w:pPr>
        <w:pStyle w:val="ab"/>
        <w:tabs>
          <w:tab w:val="left" w:pos="-5245"/>
        </w:tabs>
        <w:spacing w:after="0" w:line="240" w:lineRule="auto"/>
        <w:contextualSpacing/>
        <w:jc w:val="both"/>
      </w:pPr>
    </w:p>
    <w:p w:rsidR="000233C4" w:rsidRDefault="000233C4" w:rsidP="002227B2">
      <w:pPr>
        <w:pStyle w:val="ab"/>
        <w:tabs>
          <w:tab w:val="left" w:pos="-5245"/>
        </w:tabs>
        <w:spacing w:after="0" w:line="240" w:lineRule="auto"/>
        <w:contextualSpacing/>
        <w:jc w:val="both"/>
      </w:pPr>
    </w:p>
    <w:p w:rsidR="000233C4" w:rsidRPr="002227B2" w:rsidRDefault="000233C4" w:rsidP="002227B2">
      <w:pPr>
        <w:pStyle w:val="ab"/>
        <w:tabs>
          <w:tab w:val="left" w:pos="-5245"/>
        </w:tabs>
        <w:spacing w:after="0" w:line="240" w:lineRule="auto"/>
        <w:contextualSpacing/>
        <w:jc w:val="both"/>
      </w:pPr>
    </w:p>
    <w:p w:rsidR="0094173D" w:rsidRPr="002227B2" w:rsidRDefault="004A6E3C" w:rsidP="002227B2">
      <w:pPr>
        <w:pStyle w:val="ab"/>
        <w:tabs>
          <w:tab w:val="left" w:pos="-5245"/>
        </w:tabs>
        <w:spacing w:after="0" w:line="240" w:lineRule="auto"/>
        <w:contextualSpacing/>
        <w:jc w:val="center"/>
      </w:pPr>
      <w:r w:rsidRPr="002227B2">
        <w:rPr>
          <w:b/>
          <w:i/>
        </w:rPr>
        <w:t>Мониторинг состояния атмосферного воздуха в г. Краснодар</w:t>
      </w:r>
    </w:p>
    <w:p w:rsidR="0094173D" w:rsidRPr="002227B2" w:rsidRDefault="004A6E3C" w:rsidP="002227B2">
      <w:pPr>
        <w:spacing w:after="0" w:line="240" w:lineRule="auto"/>
        <w:ind w:firstLine="708"/>
        <w:contextualSpacing/>
        <w:jc w:val="both"/>
      </w:pPr>
      <w:r w:rsidRPr="002227B2">
        <w:t xml:space="preserve">В </w:t>
      </w:r>
      <w:r w:rsidR="000E68E5">
        <w:t>октябре</w:t>
      </w:r>
      <w:r w:rsidRPr="002227B2">
        <w:t xml:space="preserve"> 2014 года мониторинг атмосферного воздуха осуществлялся МКУ «ЦМОСТ» на базе четырех стационарных постов контроля загрязнения атмосферного воздуха (ПКЗ-1, ПКЗ-2, ПКЗ-3, ПКЗ-4). Наблюдение проводится по следующим показателям: аммиак (NH</w:t>
      </w:r>
      <w:r w:rsidRPr="002227B2">
        <w:rPr>
          <w:vertAlign w:val="subscript"/>
        </w:rPr>
        <w:t>3</w:t>
      </w:r>
      <w:r w:rsidRPr="002227B2">
        <w:t>), азота оксид (NO), азота диоксид (NO</w:t>
      </w:r>
      <w:r w:rsidRPr="002227B2">
        <w:rPr>
          <w:vertAlign w:val="subscript"/>
        </w:rPr>
        <w:t>2</w:t>
      </w:r>
      <w:r w:rsidRPr="002227B2">
        <w:t>), серы диоксид (SO</w:t>
      </w:r>
      <w:r w:rsidRPr="002227B2">
        <w:rPr>
          <w:vertAlign w:val="subscript"/>
        </w:rPr>
        <w:t>2</w:t>
      </w:r>
      <w:r w:rsidRPr="002227B2">
        <w:t xml:space="preserve">), </w:t>
      </w:r>
      <w:proofErr w:type="spellStart"/>
      <w:r w:rsidRPr="002227B2">
        <w:t>дигидросульфид</w:t>
      </w:r>
      <w:proofErr w:type="spellEnd"/>
      <w:r w:rsidRPr="002227B2">
        <w:t xml:space="preserve"> (H</w:t>
      </w:r>
      <w:r w:rsidRPr="002227B2">
        <w:rPr>
          <w:vertAlign w:val="subscript"/>
        </w:rPr>
        <w:t>2</w:t>
      </w:r>
      <w:r w:rsidRPr="002227B2">
        <w:t>S), углерода оксид (CO), метан (СH4), сумма углеводородов (</w:t>
      </w:r>
      <w:proofErr w:type="spellStart"/>
      <w:r w:rsidRPr="002227B2">
        <w:t>CHx</w:t>
      </w:r>
      <w:proofErr w:type="spellEnd"/>
      <w:r w:rsidRPr="002227B2">
        <w:t>), сумма углеводородов за вычетом метана (HC</w:t>
      </w:r>
      <w:proofErr w:type="gramStart"/>
      <w:r w:rsidRPr="002227B2">
        <w:t>Н</w:t>
      </w:r>
      <w:proofErr w:type="gramEnd"/>
      <w:r w:rsidRPr="002227B2">
        <w:t>), пыль, гамма-фон, метеопараметры. Дополнительно ПКЗ-3 оснащён приборами, позволяющими контролировать содержание формальдегида (СН</w:t>
      </w:r>
      <w:r w:rsidRPr="002227B2">
        <w:rPr>
          <w:vertAlign w:val="subscript"/>
        </w:rPr>
        <w:t>2</w:t>
      </w:r>
      <w:r w:rsidRPr="002227B2">
        <w:t xml:space="preserve">О) и ароматические углеводороды (бензол, толуол, этилбензол, м, </w:t>
      </w:r>
      <w:proofErr w:type="gramStart"/>
      <w:r w:rsidRPr="002227B2">
        <w:t>п</w:t>
      </w:r>
      <w:proofErr w:type="gramEnd"/>
      <w:r w:rsidRPr="002227B2">
        <w:t xml:space="preserve"> - ксилол, о- ксилол, фенол) в атмосферном воздухе. </w:t>
      </w:r>
    </w:p>
    <w:p w:rsidR="0094173D" w:rsidRPr="002227B2" w:rsidRDefault="0094173D" w:rsidP="002227B2">
      <w:pPr>
        <w:spacing w:after="0" w:line="240" w:lineRule="auto"/>
        <w:ind w:firstLine="708"/>
        <w:contextualSpacing/>
        <w:jc w:val="both"/>
      </w:pPr>
    </w:p>
    <w:p w:rsidR="0094173D" w:rsidRPr="002227B2" w:rsidRDefault="004A6E3C" w:rsidP="002227B2">
      <w:pPr>
        <w:tabs>
          <w:tab w:val="left" w:pos="567"/>
        </w:tabs>
        <w:spacing w:after="0" w:line="240" w:lineRule="auto"/>
        <w:contextualSpacing/>
        <w:jc w:val="both"/>
      </w:pPr>
      <w:r w:rsidRPr="002227B2">
        <w:tab/>
        <w:t xml:space="preserve">Графики, отображающие динамику изменения фиксируемых концентраций загрязняющих веществ в атмосферном воздухе в районах размещения постов </w:t>
      </w:r>
      <w:proofErr w:type="gramStart"/>
      <w:r w:rsidRPr="002227B2">
        <w:t>представлен</w:t>
      </w:r>
      <w:proofErr w:type="gramEnd"/>
      <w:r w:rsidRPr="002227B2">
        <w:t xml:space="preserve"> на рисунках </w:t>
      </w:r>
      <w:r w:rsidR="00E07DB4">
        <w:t>1</w:t>
      </w:r>
      <w:r w:rsidRPr="002227B2">
        <w:t>-</w:t>
      </w:r>
      <w:r w:rsidR="00E07DB4">
        <w:t>4</w:t>
      </w:r>
      <w:r w:rsidRPr="002227B2">
        <w:t>.</w:t>
      </w:r>
    </w:p>
    <w:p w:rsidR="0094173D" w:rsidRPr="002227B2" w:rsidRDefault="0094173D" w:rsidP="002227B2">
      <w:pPr>
        <w:pStyle w:val="ab"/>
        <w:tabs>
          <w:tab w:val="left" w:pos="-5245"/>
        </w:tabs>
        <w:spacing w:after="0" w:line="240" w:lineRule="auto"/>
        <w:contextualSpacing/>
        <w:jc w:val="center"/>
      </w:pPr>
    </w:p>
    <w:p w:rsidR="002227B2" w:rsidRDefault="002227B2" w:rsidP="002227B2">
      <w:pPr>
        <w:pStyle w:val="ab"/>
        <w:tabs>
          <w:tab w:val="left" w:pos="-5245"/>
        </w:tabs>
        <w:spacing w:after="0" w:line="240" w:lineRule="auto"/>
        <w:contextualSpacing/>
        <w:jc w:val="center"/>
      </w:pPr>
    </w:p>
    <w:p w:rsidR="000233C4" w:rsidRDefault="000233C4" w:rsidP="002227B2">
      <w:pPr>
        <w:pStyle w:val="ab"/>
        <w:tabs>
          <w:tab w:val="left" w:pos="-5245"/>
        </w:tabs>
        <w:spacing w:after="0" w:line="240" w:lineRule="auto"/>
        <w:contextualSpacing/>
        <w:jc w:val="center"/>
      </w:pPr>
    </w:p>
    <w:p w:rsidR="000233C4" w:rsidRDefault="000233C4" w:rsidP="002227B2">
      <w:pPr>
        <w:pStyle w:val="ab"/>
        <w:tabs>
          <w:tab w:val="left" w:pos="-5245"/>
        </w:tabs>
        <w:spacing w:after="0" w:line="240" w:lineRule="auto"/>
        <w:contextualSpacing/>
        <w:jc w:val="center"/>
      </w:pPr>
    </w:p>
    <w:p w:rsidR="000233C4" w:rsidRDefault="000233C4" w:rsidP="002227B2">
      <w:pPr>
        <w:pStyle w:val="ab"/>
        <w:tabs>
          <w:tab w:val="left" w:pos="-5245"/>
        </w:tabs>
        <w:spacing w:after="0" w:line="240" w:lineRule="auto"/>
        <w:contextualSpacing/>
        <w:jc w:val="center"/>
      </w:pPr>
    </w:p>
    <w:p w:rsidR="000233C4" w:rsidRDefault="000233C4" w:rsidP="002227B2">
      <w:pPr>
        <w:pStyle w:val="ab"/>
        <w:tabs>
          <w:tab w:val="left" w:pos="-5245"/>
        </w:tabs>
        <w:spacing w:after="0" w:line="240" w:lineRule="auto"/>
        <w:contextualSpacing/>
        <w:jc w:val="center"/>
      </w:pPr>
    </w:p>
    <w:p w:rsidR="000233C4" w:rsidRDefault="000233C4" w:rsidP="002227B2">
      <w:pPr>
        <w:pStyle w:val="ab"/>
        <w:tabs>
          <w:tab w:val="left" w:pos="-5245"/>
        </w:tabs>
        <w:spacing w:after="0" w:line="240" w:lineRule="auto"/>
        <w:contextualSpacing/>
        <w:jc w:val="center"/>
      </w:pPr>
    </w:p>
    <w:p w:rsidR="000233C4" w:rsidRPr="004B4505" w:rsidRDefault="000233C4" w:rsidP="002227B2">
      <w:pPr>
        <w:pStyle w:val="ab"/>
        <w:tabs>
          <w:tab w:val="left" w:pos="-5245"/>
        </w:tabs>
        <w:spacing w:after="0" w:line="240" w:lineRule="auto"/>
        <w:contextualSpacing/>
        <w:jc w:val="center"/>
      </w:pPr>
    </w:p>
    <w:p w:rsidR="0094173D" w:rsidRPr="002227B2" w:rsidRDefault="004A6E3C" w:rsidP="002227B2">
      <w:pPr>
        <w:pStyle w:val="ab"/>
        <w:tabs>
          <w:tab w:val="left" w:pos="-5245"/>
        </w:tabs>
        <w:spacing w:after="0" w:line="240" w:lineRule="auto"/>
        <w:contextualSpacing/>
        <w:jc w:val="center"/>
      </w:pPr>
      <w:r w:rsidRPr="002227B2">
        <w:rPr>
          <w:b/>
          <w:i/>
        </w:rPr>
        <w:lastRenderedPageBreak/>
        <w:t xml:space="preserve">Рисунок </w:t>
      </w:r>
      <w:r w:rsidR="00E07DB4">
        <w:rPr>
          <w:b/>
          <w:i/>
        </w:rPr>
        <w:t>1</w:t>
      </w:r>
      <w:r w:rsidRPr="002227B2">
        <w:rPr>
          <w:b/>
          <w:i/>
        </w:rPr>
        <w:t xml:space="preserve"> – График среднесуточных значений концентраций загрязняющих веществ в атмосферном воздухе (в долях ПДК)</w:t>
      </w:r>
    </w:p>
    <w:p w:rsidR="0094173D" w:rsidRPr="002227B2" w:rsidRDefault="004A6E3C" w:rsidP="002227B2">
      <w:pPr>
        <w:tabs>
          <w:tab w:val="left" w:pos="567"/>
        </w:tabs>
        <w:spacing w:after="0" w:line="240" w:lineRule="auto"/>
        <w:contextualSpacing/>
        <w:jc w:val="center"/>
      </w:pPr>
      <w:r w:rsidRPr="002227B2">
        <w:rPr>
          <w:b/>
          <w:i/>
        </w:rPr>
        <w:t>в период 01.</w:t>
      </w:r>
      <w:r w:rsidR="00E07DB4">
        <w:rPr>
          <w:b/>
          <w:i/>
        </w:rPr>
        <w:t>10</w:t>
      </w:r>
      <w:r w:rsidRPr="002227B2">
        <w:rPr>
          <w:b/>
          <w:i/>
        </w:rPr>
        <w:t>.2014г. по 3</w:t>
      </w:r>
      <w:r w:rsidR="00E07DB4">
        <w:rPr>
          <w:b/>
          <w:i/>
        </w:rPr>
        <w:t>1</w:t>
      </w:r>
      <w:r w:rsidRPr="002227B2">
        <w:rPr>
          <w:b/>
          <w:i/>
        </w:rPr>
        <w:t>.</w:t>
      </w:r>
      <w:r w:rsidR="00E07DB4">
        <w:rPr>
          <w:b/>
          <w:i/>
        </w:rPr>
        <w:t>10</w:t>
      </w:r>
      <w:r w:rsidRPr="002227B2">
        <w:rPr>
          <w:b/>
          <w:i/>
        </w:rPr>
        <w:t>. 2014г. (ПКЗ-1 - автоматическая станция ул. Постовая, 34)</w:t>
      </w:r>
    </w:p>
    <w:p w:rsidR="0094173D" w:rsidRPr="002227B2" w:rsidRDefault="00E07DB4" w:rsidP="002227B2">
      <w:pPr>
        <w:tabs>
          <w:tab w:val="left" w:pos="567"/>
        </w:tabs>
        <w:spacing w:after="0" w:line="240" w:lineRule="auto"/>
        <w:contextualSpacing/>
        <w:jc w:val="center"/>
      </w:pPr>
      <w:r>
        <w:rPr>
          <w:noProof/>
          <w:lang w:eastAsia="ru-RU"/>
        </w:rPr>
        <w:drawing>
          <wp:inline distT="0" distB="0" distL="0" distR="0">
            <wp:extent cx="5876925" cy="3067050"/>
            <wp:effectExtent l="0" t="0" r="9525" b="0"/>
            <wp:docPr id="1" name="Рисунок 1" descr="W:\Отдел наблюдения за окружающей средой\Карташева Ирина\ОТЧЕТЫ!\ОТЧЕТЫ 2014\Отчеты помесячно\Октябрь\Приложение\ПКЗ-1\Граф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W:\Отдел наблюдения за окружающей средой\Карташева Ирина\ОТЧЕТЫ!\ОТЧЕТЫ 2014\Отчеты помесячно\Октябрь\Приложение\ПКЗ-1\Графи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73D" w:rsidRPr="002227B2" w:rsidRDefault="0094173D" w:rsidP="002227B2">
      <w:pPr>
        <w:tabs>
          <w:tab w:val="left" w:pos="567"/>
        </w:tabs>
        <w:spacing w:after="0" w:line="240" w:lineRule="auto"/>
        <w:contextualSpacing/>
        <w:jc w:val="center"/>
      </w:pPr>
    </w:p>
    <w:p w:rsidR="0094173D" w:rsidRPr="002227B2" w:rsidRDefault="004A6E3C" w:rsidP="002227B2">
      <w:pPr>
        <w:pStyle w:val="ab"/>
        <w:tabs>
          <w:tab w:val="left" w:pos="-5245"/>
        </w:tabs>
        <w:spacing w:after="0" w:line="240" w:lineRule="auto"/>
        <w:contextualSpacing/>
        <w:jc w:val="center"/>
      </w:pPr>
      <w:r w:rsidRPr="002227B2">
        <w:rPr>
          <w:b/>
          <w:i/>
        </w:rPr>
        <w:t xml:space="preserve">Рисунок </w:t>
      </w:r>
      <w:r w:rsidR="0065532F">
        <w:rPr>
          <w:b/>
          <w:i/>
        </w:rPr>
        <w:t>2</w:t>
      </w:r>
      <w:r w:rsidRPr="002227B2">
        <w:rPr>
          <w:b/>
          <w:i/>
        </w:rPr>
        <w:t xml:space="preserve"> – График среднесуточных значений концентраций загрязняющих веществ в атмосферном воздухе (в долях ПДК)</w:t>
      </w:r>
    </w:p>
    <w:p w:rsidR="0094173D" w:rsidRPr="002227B2" w:rsidRDefault="004A6E3C" w:rsidP="002227B2">
      <w:pPr>
        <w:tabs>
          <w:tab w:val="left" w:pos="567"/>
        </w:tabs>
        <w:spacing w:after="0" w:line="240" w:lineRule="auto"/>
        <w:contextualSpacing/>
        <w:jc w:val="center"/>
      </w:pPr>
      <w:r w:rsidRPr="002227B2">
        <w:rPr>
          <w:b/>
          <w:i/>
        </w:rPr>
        <w:t xml:space="preserve">в период </w:t>
      </w:r>
      <w:r w:rsidR="00E07DB4" w:rsidRPr="002227B2">
        <w:rPr>
          <w:b/>
          <w:i/>
        </w:rPr>
        <w:t>01.</w:t>
      </w:r>
      <w:r w:rsidR="00E07DB4">
        <w:rPr>
          <w:b/>
          <w:i/>
        </w:rPr>
        <w:t>10</w:t>
      </w:r>
      <w:r w:rsidR="00E07DB4" w:rsidRPr="002227B2">
        <w:rPr>
          <w:b/>
          <w:i/>
        </w:rPr>
        <w:t>.2014г. по 3</w:t>
      </w:r>
      <w:r w:rsidR="00E07DB4">
        <w:rPr>
          <w:b/>
          <w:i/>
        </w:rPr>
        <w:t>1</w:t>
      </w:r>
      <w:r w:rsidR="00E07DB4" w:rsidRPr="002227B2">
        <w:rPr>
          <w:b/>
          <w:i/>
        </w:rPr>
        <w:t>.</w:t>
      </w:r>
      <w:r w:rsidR="00E07DB4">
        <w:rPr>
          <w:b/>
          <w:i/>
        </w:rPr>
        <w:t>10</w:t>
      </w:r>
      <w:r w:rsidR="00E07DB4" w:rsidRPr="002227B2">
        <w:rPr>
          <w:b/>
          <w:i/>
        </w:rPr>
        <w:t>. 2014г</w:t>
      </w:r>
      <w:r w:rsidRPr="002227B2">
        <w:rPr>
          <w:b/>
          <w:i/>
        </w:rPr>
        <w:t xml:space="preserve">. (ПКЗ 2 - автоматическая станция ул. </w:t>
      </w:r>
      <w:proofErr w:type="spellStart"/>
      <w:r w:rsidRPr="002227B2">
        <w:rPr>
          <w:b/>
          <w:i/>
        </w:rPr>
        <w:t>Атарбекова</w:t>
      </w:r>
      <w:proofErr w:type="spellEnd"/>
      <w:r w:rsidRPr="002227B2">
        <w:rPr>
          <w:b/>
          <w:i/>
        </w:rPr>
        <w:t>)</w:t>
      </w:r>
    </w:p>
    <w:p w:rsidR="0094173D" w:rsidRDefault="00E07DB4" w:rsidP="002227B2">
      <w:pPr>
        <w:tabs>
          <w:tab w:val="left" w:pos="567"/>
        </w:tabs>
        <w:spacing w:after="0" w:line="240" w:lineRule="auto"/>
        <w:contextualSpacing/>
        <w:jc w:val="center"/>
      </w:pPr>
      <w:r>
        <w:rPr>
          <w:noProof/>
          <w:lang w:eastAsia="ru-RU"/>
        </w:rPr>
        <w:drawing>
          <wp:inline distT="0" distB="0" distL="0" distR="0">
            <wp:extent cx="4752975" cy="2314575"/>
            <wp:effectExtent l="0" t="0" r="9525" b="9525"/>
            <wp:docPr id="7" name="Рисунок 7" descr="W:\Отдел наблюдения за окружающей средой\Карташева Ирина\ОТЧЕТЫ!\ОТЧЕТЫ 2014\Отчеты помесячно\Октябрь\Приложение\ПКЗ-2\Граф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W:\Отдел наблюдения за окружающей средой\Карташева Ирина\ОТЧЕТЫ!\ОТЧЕТЫ 2014\Отчеты помесячно\Октябрь\Приложение\ПКЗ-2\Графи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32F" w:rsidRDefault="0065532F" w:rsidP="002227B2">
      <w:pPr>
        <w:tabs>
          <w:tab w:val="left" w:pos="567"/>
        </w:tabs>
        <w:spacing w:after="0" w:line="240" w:lineRule="auto"/>
        <w:contextualSpacing/>
        <w:jc w:val="center"/>
      </w:pPr>
    </w:p>
    <w:p w:rsidR="0065532F" w:rsidRPr="002227B2" w:rsidRDefault="0065532F" w:rsidP="002227B2">
      <w:pPr>
        <w:tabs>
          <w:tab w:val="left" w:pos="567"/>
        </w:tabs>
        <w:spacing w:after="0" w:line="240" w:lineRule="auto"/>
        <w:contextualSpacing/>
        <w:jc w:val="center"/>
      </w:pPr>
    </w:p>
    <w:p w:rsidR="0094173D" w:rsidRPr="002227B2" w:rsidRDefault="004A6E3C" w:rsidP="002227B2">
      <w:pPr>
        <w:pStyle w:val="ab"/>
        <w:tabs>
          <w:tab w:val="left" w:pos="-5245"/>
        </w:tabs>
        <w:spacing w:after="0" w:line="240" w:lineRule="auto"/>
        <w:contextualSpacing/>
        <w:jc w:val="center"/>
      </w:pPr>
      <w:r w:rsidRPr="002227B2">
        <w:rPr>
          <w:b/>
          <w:i/>
        </w:rPr>
        <w:lastRenderedPageBreak/>
        <w:t xml:space="preserve">Рисунок </w:t>
      </w:r>
      <w:r w:rsidR="0065532F">
        <w:rPr>
          <w:b/>
          <w:i/>
        </w:rPr>
        <w:t>3</w:t>
      </w:r>
      <w:r w:rsidRPr="002227B2">
        <w:rPr>
          <w:b/>
          <w:i/>
        </w:rPr>
        <w:t>– График среднесуточных значений концентраций загрязняющих веществ в атмосферном воздухе (в долях ПДК)</w:t>
      </w:r>
    </w:p>
    <w:p w:rsidR="0094173D" w:rsidRPr="002227B2" w:rsidRDefault="004A6E3C" w:rsidP="002227B2">
      <w:pPr>
        <w:tabs>
          <w:tab w:val="left" w:pos="567"/>
        </w:tabs>
        <w:spacing w:after="0" w:line="240" w:lineRule="auto"/>
        <w:contextualSpacing/>
        <w:jc w:val="center"/>
      </w:pPr>
      <w:r w:rsidRPr="002227B2">
        <w:rPr>
          <w:b/>
          <w:i/>
        </w:rPr>
        <w:t xml:space="preserve">в период </w:t>
      </w:r>
      <w:r w:rsidR="00E07DB4" w:rsidRPr="002227B2">
        <w:rPr>
          <w:b/>
          <w:i/>
        </w:rPr>
        <w:t>01.</w:t>
      </w:r>
      <w:r w:rsidR="00E07DB4">
        <w:rPr>
          <w:b/>
          <w:i/>
        </w:rPr>
        <w:t>10</w:t>
      </w:r>
      <w:r w:rsidR="00E07DB4" w:rsidRPr="002227B2">
        <w:rPr>
          <w:b/>
          <w:i/>
        </w:rPr>
        <w:t>.2014г. по 3</w:t>
      </w:r>
      <w:r w:rsidR="00E07DB4">
        <w:rPr>
          <w:b/>
          <w:i/>
        </w:rPr>
        <w:t>1</w:t>
      </w:r>
      <w:r w:rsidR="00E07DB4" w:rsidRPr="002227B2">
        <w:rPr>
          <w:b/>
          <w:i/>
        </w:rPr>
        <w:t>.</w:t>
      </w:r>
      <w:r w:rsidR="00E07DB4">
        <w:rPr>
          <w:b/>
          <w:i/>
        </w:rPr>
        <w:t>10</w:t>
      </w:r>
      <w:r w:rsidR="00E07DB4" w:rsidRPr="002227B2">
        <w:rPr>
          <w:b/>
          <w:i/>
        </w:rPr>
        <w:t>. 2014г</w:t>
      </w:r>
      <w:r w:rsidRPr="002227B2">
        <w:rPr>
          <w:b/>
          <w:i/>
        </w:rPr>
        <w:t xml:space="preserve">. (ПКЗ 3 - автоматическая станция </w:t>
      </w:r>
      <w:proofErr w:type="spellStart"/>
      <w:r w:rsidRPr="002227B2">
        <w:rPr>
          <w:b/>
          <w:i/>
        </w:rPr>
        <w:t>ул</w:t>
      </w:r>
      <w:proofErr w:type="gramStart"/>
      <w:r w:rsidRPr="002227B2">
        <w:rPr>
          <w:b/>
          <w:i/>
        </w:rPr>
        <w:t>.М</w:t>
      </w:r>
      <w:proofErr w:type="gramEnd"/>
      <w:r w:rsidRPr="002227B2">
        <w:rPr>
          <w:b/>
          <w:i/>
        </w:rPr>
        <w:t>осковская</w:t>
      </w:r>
      <w:proofErr w:type="spellEnd"/>
      <w:r w:rsidRPr="002227B2">
        <w:rPr>
          <w:b/>
          <w:i/>
        </w:rPr>
        <w:t>)</w:t>
      </w:r>
    </w:p>
    <w:p w:rsidR="0094173D" w:rsidRPr="002227B2" w:rsidRDefault="00E07DB4" w:rsidP="002227B2">
      <w:pPr>
        <w:tabs>
          <w:tab w:val="left" w:pos="567"/>
        </w:tabs>
        <w:spacing w:after="0" w:line="240" w:lineRule="auto"/>
        <w:contextualSpacing/>
        <w:jc w:val="center"/>
      </w:pPr>
      <w:r>
        <w:rPr>
          <w:noProof/>
          <w:lang w:eastAsia="ru-RU"/>
        </w:rPr>
        <w:drawing>
          <wp:inline distT="0" distB="0" distL="0" distR="0">
            <wp:extent cx="6305550" cy="3068861"/>
            <wp:effectExtent l="0" t="0" r="0" b="0"/>
            <wp:docPr id="9" name="Рисунок 9" descr="W:\Отдел наблюдения за окружающей средой\Карташева Ирина\ОТЧЕТЫ!\ОТЧЕТЫ 2014\Отчеты помесячно\Октябрь\Приложение\ПКЗ-3\Граф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W:\Отдел наблюдения за окружающей средой\Карташева Ирина\ОТЧЕТЫ!\ОТЧЕТЫ 2014\Отчеты помесячно\Октябрь\Приложение\ПКЗ-3\Графи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431" cy="307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73D" w:rsidRPr="002227B2" w:rsidRDefault="004A6E3C" w:rsidP="002227B2">
      <w:pPr>
        <w:pStyle w:val="ab"/>
        <w:tabs>
          <w:tab w:val="left" w:pos="-5245"/>
        </w:tabs>
        <w:spacing w:after="0" w:line="240" w:lineRule="auto"/>
        <w:contextualSpacing/>
        <w:jc w:val="center"/>
      </w:pPr>
      <w:r w:rsidRPr="002227B2">
        <w:rPr>
          <w:b/>
          <w:i/>
        </w:rPr>
        <w:t xml:space="preserve">Рисунок </w:t>
      </w:r>
      <w:r w:rsidR="0065532F">
        <w:rPr>
          <w:b/>
          <w:i/>
        </w:rPr>
        <w:t>4</w:t>
      </w:r>
      <w:r w:rsidRPr="002227B2">
        <w:rPr>
          <w:b/>
          <w:i/>
        </w:rPr>
        <w:t xml:space="preserve"> - График среднесуточных значений концентраций загрязняющих веществ в атмосферном воздухе (в долях ПДК)</w:t>
      </w:r>
    </w:p>
    <w:p w:rsidR="0094173D" w:rsidRPr="002227B2" w:rsidRDefault="004A6E3C" w:rsidP="002227B2">
      <w:pPr>
        <w:pStyle w:val="ab"/>
        <w:tabs>
          <w:tab w:val="left" w:pos="-5245"/>
        </w:tabs>
        <w:spacing w:after="0" w:line="240" w:lineRule="auto"/>
        <w:contextualSpacing/>
        <w:jc w:val="center"/>
      </w:pPr>
      <w:r w:rsidRPr="002227B2">
        <w:rPr>
          <w:b/>
          <w:i/>
        </w:rPr>
        <w:t xml:space="preserve">в период </w:t>
      </w:r>
      <w:r w:rsidR="00E07DB4" w:rsidRPr="002227B2">
        <w:rPr>
          <w:b/>
          <w:i/>
        </w:rPr>
        <w:t>01.</w:t>
      </w:r>
      <w:r w:rsidR="00E07DB4">
        <w:rPr>
          <w:b/>
          <w:i/>
        </w:rPr>
        <w:t>10</w:t>
      </w:r>
      <w:r w:rsidR="00E07DB4" w:rsidRPr="002227B2">
        <w:rPr>
          <w:b/>
          <w:i/>
        </w:rPr>
        <w:t>.2014г. по 3</w:t>
      </w:r>
      <w:r w:rsidR="00E07DB4">
        <w:rPr>
          <w:b/>
          <w:i/>
        </w:rPr>
        <w:t>1</w:t>
      </w:r>
      <w:r w:rsidR="00E07DB4" w:rsidRPr="002227B2">
        <w:rPr>
          <w:b/>
          <w:i/>
        </w:rPr>
        <w:t>.</w:t>
      </w:r>
      <w:r w:rsidR="00E07DB4">
        <w:rPr>
          <w:b/>
          <w:i/>
        </w:rPr>
        <w:t>10</w:t>
      </w:r>
      <w:r w:rsidR="00E07DB4" w:rsidRPr="002227B2">
        <w:rPr>
          <w:b/>
          <w:i/>
        </w:rPr>
        <w:t>. 2014г</w:t>
      </w:r>
      <w:r w:rsidRPr="002227B2">
        <w:rPr>
          <w:b/>
          <w:i/>
        </w:rPr>
        <w:t>. (ПКЗ 4 - автоматическая станция ул. Проспект Чекистов)</w:t>
      </w:r>
    </w:p>
    <w:p w:rsidR="0094173D" w:rsidRPr="002227B2" w:rsidRDefault="00E07DB4" w:rsidP="002227B2">
      <w:pPr>
        <w:tabs>
          <w:tab w:val="left" w:pos="567"/>
        </w:tabs>
        <w:spacing w:after="0" w:line="240" w:lineRule="auto"/>
        <w:contextualSpacing/>
        <w:jc w:val="center"/>
      </w:pPr>
      <w:r>
        <w:rPr>
          <w:noProof/>
          <w:lang w:eastAsia="ru-RU"/>
        </w:rPr>
        <w:drawing>
          <wp:inline distT="0" distB="0" distL="0" distR="0">
            <wp:extent cx="6848475" cy="2732709"/>
            <wp:effectExtent l="0" t="0" r="0" b="0"/>
            <wp:docPr id="10" name="Рисунок 10" descr="W:\Отдел наблюдения за окружающей средой\Карташева Ирина\ОТЧЕТЫ!\ОТЧЕТЫ 2014\Отчеты помесячно\Октябрь\Приложение\ПКЗ-4\Граф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W:\Отдел наблюдения за окружающей средой\Карташева Ирина\ОТЧЕТЫ!\ОТЧЕТЫ 2014\Отчеты помесячно\Октябрь\Приложение\ПКЗ-4\График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273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73D" w:rsidRPr="002227B2" w:rsidRDefault="004A6E3C" w:rsidP="002227B2">
      <w:pPr>
        <w:tabs>
          <w:tab w:val="left" w:pos="567"/>
        </w:tabs>
        <w:spacing w:after="0" w:line="240" w:lineRule="auto"/>
        <w:contextualSpacing/>
        <w:jc w:val="both"/>
      </w:pPr>
      <w:r w:rsidRPr="002227B2">
        <w:lastRenderedPageBreak/>
        <w:tab/>
        <w:t xml:space="preserve">В течение месяца стационарными постами зафиксированы превышения содержания в атмосферном воздухе загрязняющих веществ (диоксида азота и оксида азота) выше </w:t>
      </w:r>
      <w:proofErr w:type="spellStart"/>
      <w:r w:rsidRPr="002227B2">
        <w:t>ПДКс.</w:t>
      </w:r>
      <w:proofErr w:type="gramStart"/>
      <w:r w:rsidRPr="002227B2">
        <w:t>с</w:t>
      </w:r>
      <w:proofErr w:type="spellEnd"/>
      <w:proofErr w:type="gramEnd"/>
      <w:r w:rsidRPr="002227B2">
        <w:t xml:space="preserve">. </w:t>
      </w:r>
    </w:p>
    <w:p w:rsidR="0094173D" w:rsidRPr="002227B2" w:rsidRDefault="0094173D" w:rsidP="002227B2">
      <w:pPr>
        <w:tabs>
          <w:tab w:val="left" w:pos="567"/>
        </w:tabs>
        <w:spacing w:after="0" w:line="240" w:lineRule="auto"/>
        <w:contextualSpacing/>
        <w:jc w:val="center"/>
      </w:pPr>
    </w:p>
    <w:p w:rsidR="0094173D" w:rsidRPr="002227B2" w:rsidRDefault="004A6E3C" w:rsidP="002227B2">
      <w:pPr>
        <w:tabs>
          <w:tab w:val="left" w:pos="567"/>
        </w:tabs>
        <w:spacing w:after="0" w:line="240" w:lineRule="auto"/>
        <w:contextualSpacing/>
        <w:jc w:val="center"/>
      </w:pPr>
      <w:r w:rsidRPr="002227B2">
        <w:rPr>
          <w:b/>
          <w:i/>
        </w:rPr>
        <w:t xml:space="preserve">Ход выполнения государственного задания ГБУ КК «КИАЦЭМ» в </w:t>
      </w:r>
      <w:r w:rsidR="00E07DB4">
        <w:rPr>
          <w:b/>
          <w:i/>
        </w:rPr>
        <w:t>ноябре</w:t>
      </w:r>
      <w:r w:rsidRPr="002227B2">
        <w:rPr>
          <w:b/>
          <w:i/>
        </w:rPr>
        <w:t xml:space="preserve"> 2014 года</w:t>
      </w:r>
    </w:p>
    <w:p w:rsidR="0094173D" w:rsidRPr="002227B2" w:rsidRDefault="0094173D" w:rsidP="002227B2">
      <w:pPr>
        <w:tabs>
          <w:tab w:val="left" w:pos="567"/>
        </w:tabs>
        <w:spacing w:after="0" w:line="240" w:lineRule="auto"/>
        <w:contextualSpacing/>
        <w:jc w:val="center"/>
      </w:pPr>
    </w:p>
    <w:p w:rsidR="0094173D" w:rsidRPr="002227B2" w:rsidRDefault="004A6E3C" w:rsidP="002227B2">
      <w:pPr>
        <w:shd w:val="clear" w:color="auto" w:fill="FFFFFF"/>
        <w:tabs>
          <w:tab w:val="left" w:leader="dot" w:pos="-3969"/>
        </w:tabs>
        <w:spacing w:after="0" w:line="240" w:lineRule="auto"/>
        <w:ind w:firstLine="851"/>
        <w:contextualSpacing/>
        <w:jc w:val="both"/>
      </w:pPr>
      <w:proofErr w:type="gramStart"/>
      <w:r w:rsidRPr="002227B2">
        <w:t>С</w:t>
      </w:r>
      <w:r w:rsidR="00E07DB4">
        <w:t>пециалистами ГБУ КК «КИАЦЭМ» в ноябре</w:t>
      </w:r>
      <w:r w:rsidRPr="002227B2">
        <w:t xml:space="preserve"> 2014 года проведены работы по экологическому мониторингу атмосферного воздуха, водных объектов, состояния особо охраняемых природных территорий, а также осуществлялось взаимодействие с министерством природных ресурсов Краснодарского края по инструментально-аналитическому контролю источников загрязнения окружающей среды и состояния компонентов природной среды в целях обеспечения реализации функции по осуществлению регионального государственного экологического надзора. </w:t>
      </w:r>
      <w:proofErr w:type="gramEnd"/>
    </w:p>
    <w:p w:rsidR="0094173D" w:rsidRPr="002227B2" w:rsidRDefault="004A6E3C" w:rsidP="002227B2">
      <w:pPr>
        <w:shd w:val="clear" w:color="auto" w:fill="FFFFFF"/>
        <w:tabs>
          <w:tab w:val="left" w:leader="dot" w:pos="-3969"/>
        </w:tabs>
        <w:spacing w:after="0" w:line="240" w:lineRule="auto"/>
        <w:ind w:firstLine="851"/>
        <w:contextualSpacing/>
        <w:jc w:val="both"/>
      </w:pPr>
      <w:r w:rsidRPr="002227B2">
        <w:t xml:space="preserve">Произведены инструментальные замеры метеопараметров и загрязняющих веществ атмосферного воздуха на территории  МО </w:t>
      </w:r>
      <w:r w:rsidR="00E07DB4">
        <w:t>г. Туапсе в 6-ти установленных точках (60 проб) и г. Краснодара в 8-ми установленных точках (80 проб).</w:t>
      </w:r>
      <w:r w:rsidRPr="002227B2">
        <w:t xml:space="preserve"> </w:t>
      </w:r>
      <w:proofErr w:type="gramStart"/>
      <w:r w:rsidRPr="002227B2">
        <w:t>В каждой точке проводились исследования атмосферного воздуха на следующие загрязняющие вещества: аммиак,  азота оксид,  азота диоксид, серы диоксид, углерода оксид, сероводород, взвешенные вещества, предельные углеводороды, С</w:t>
      </w:r>
      <w:r w:rsidRPr="002227B2">
        <w:rPr>
          <w:vertAlign w:val="subscript"/>
        </w:rPr>
        <w:t>1</w:t>
      </w:r>
      <w:r w:rsidRPr="002227B2">
        <w:t>-С</w:t>
      </w:r>
      <w:r w:rsidRPr="002227B2">
        <w:rPr>
          <w:vertAlign w:val="subscript"/>
        </w:rPr>
        <w:t>10</w:t>
      </w:r>
      <w:r w:rsidRPr="002227B2">
        <w:t>, бензол,  толуол,  железо,  кобальт,  марганец,  медь,  никель,  свинец,  кадмий,  цинк.</w:t>
      </w:r>
      <w:proofErr w:type="gramEnd"/>
      <w:r w:rsidRPr="002227B2">
        <w:t xml:space="preserve">  Одновременно с определением загрязняющих веществ,  в каждой точке проводились замеры метеопараметров. </w:t>
      </w:r>
    </w:p>
    <w:p w:rsidR="0094173D" w:rsidRDefault="004A6E3C" w:rsidP="002227B2">
      <w:pPr>
        <w:shd w:val="clear" w:color="auto" w:fill="FFFFFF"/>
        <w:tabs>
          <w:tab w:val="left" w:leader="dot" w:pos="-3969"/>
        </w:tabs>
        <w:spacing w:after="0" w:line="240" w:lineRule="auto"/>
        <w:ind w:firstLine="851"/>
        <w:contextualSpacing/>
        <w:jc w:val="both"/>
      </w:pPr>
      <w:r w:rsidRPr="002227B2">
        <w:t>Лабораторией ГБУ КК «КИАЦЭМ» произведен отбор 4 проб воды в установ</w:t>
      </w:r>
      <w:bookmarkStart w:id="0" w:name="_GoBack"/>
      <w:bookmarkEnd w:id="0"/>
      <w:r w:rsidRPr="002227B2">
        <w:t xml:space="preserve">ленных створах реки </w:t>
      </w:r>
      <w:r w:rsidR="00E07DB4">
        <w:t>Сосык</w:t>
      </w:r>
      <w:r w:rsidRPr="002227B2">
        <w:t xml:space="preserve">, </w:t>
      </w:r>
      <w:r w:rsidR="00E07DB4">
        <w:t>6</w:t>
      </w:r>
      <w:r w:rsidRPr="002227B2">
        <w:t xml:space="preserve"> проб – реки </w:t>
      </w:r>
      <w:r w:rsidR="00E07DB4">
        <w:t>Ея</w:t>
      </w:r>
      <w:r w:rsidRPr="002227B2">
        <w:t xml:space="preserve"> для отслеживания изменения качества воды водных объектов от истока к устью. В настоящее время в стационарной испытательной лаборатории ГБУ КК «КИАЦЭМ» проводится исследование отобранных проб. Также для ГБУ КК «</w:t>
      </w:r>
      <w:proofErr w:type="spellStart"/>
      <w:r w:rsidRPr="002227B2">
        <w:t>Кубаньбиоресурсы</w:t>
      </w:r>
      <w:proofErr w:type="spellEnd"/>
      <w:r w:rsidRPr="002227B2">
        <w:t>» в установленных створах отобрано и ведется определение 6-ти проб воды на участках содержания генетической коллекции осетровых пород рыб.</w:t>
      </w:r>
    </w:p>
    <w:p w:rsidR="00E07DB4" w:rsidRPr="002227B2" w:rsidRDefault="00E07DB4" w:rsidP="00E07DB4">
      <w:pPr>
        <w:shd w:val="clear" w:color="auto" w:fill="FFFFFF"/>
        <w:tabs>
          <w:tab w:val="left" w:leader="dot" w:pos="-3969"/>
        </w:tabs>
        <w:spacing w:after="0" w:line="240" w:lineRule="auto"/>
        <w:contextualSpacing/>
        <w:jc w:val="both"/>
      </w:pPr>
      <w:r>
        <w:tab/>
        <w:t xml:space="preserve">В рамках </w:t>
      </w:r>
      <w:r w:rsidRPr="00E07DB4">
        <w:t xml:space="preserve">мониторинга экологического состояния особо охраняемых природных территорий регионального значения </w:t>
      </w:r>
      <w:r>
        <w:t>н</w:t>
      </w:r>
      <w:r w:rsidRPr="00E07DB4">
        <w:t>а территории Крымского государственного зоологического заказника отобрано 6 проб объектов окружающей среды, из них: 2 пробы воды (р. Кубань),  2 пробы почвы (береговая часть р. Кубань), 2 пробы атмосферного воздуха.</w:t>
      </w:r>
    </w:p>
    <w:p w:rsidR="00E07DB4" w:rsidRDefault="004A6E3C" w:rsidP="00E07DB4">
      <w:pPr>
        <w:spacing w:after="0" w:line="240" w:lineRule="auto"/>
        <w:ind w:firstLine="708"/>
        <w:contextualSpacing/>
        <w:jc w:val="both"/>
        <w:rPr>
          <w:color w:val="000000" w:themeColor="text1"/>
        </w:rPr>
      </w:pPr>
      <w:proofErr w:type="gramStart"/>
      <w:r w:rsidRPr="002227B2">
        <w:t xml:space="preserve">В </w:t>
      </w:r>
      <w:r w:rsidR="00E07DB4">
        <w:t>ноябре</w:t>
      </w:r>
      <w:r w:rsidRPr="002227B2">
        <w:t xml:space="preserve"> 2014 года испытательной лабораторией в соответствии с заявками управления государственного экологического надзора министерства природных ресурсов Краснодарского края осуществлялись следующие работы на территориях: </w:t>
      </w:r>
      <w:r w:rsidR="00E07DB4">
        <w:t xml:space="preserve">земельного участка (г. Новороссийск </w:t>
      </w:r>
      <w:proofErr w:type="spellStart"/>
      <w:r w:rsidR="00E07DB4">
        <w:t>Цемдолина</w:t>
      </w:r>
      <w:proofErr w:type="spellEnd"/>
      <w:r w:rsidR="00E07DB4">
        <w:rPr>
          <w:color w:val="000000" w:themeColor="text1"/>
        </w:rPr>
        <w:t xml:space="preserve">), </w:t>
      </w:r>
      <w:r w:rsidR="000233C4">
        <w:t xml:space="preserve">ООО «АР Картон» (г. Тимашевск), ИП Фридрих Михаил Михайлович (Тихорецкий район), ООО «Кубань» (ст. Медведовская </w:t>
      </w:r>
      <w:proofErr w:type="spellStart"/>
      <w:r w:rsidR="000233C4">
        <w:t>Тимашевский</w:t>
      </w:r>
      <w:proofErr w:type="spellEnd"/>
      <w:r w:rsidR="000233C4">
        <w:t xml:space="preserve"> район), ООО «Ветеран вооруженных сил» (г. Ейск), МУП «Полигон» с. </w:t>
      </w:r>
      <w:proofErr w:type="spellStart"/>
      <w:r w:rsidR="000233C4">
        <w:t>Глебовка</w:t>
      </w:r>
      <w:proofErr w:type="spellEnd"/>
      <w:r w:rsidR="000233C4">
        <w:t xml:space="preserve"> (г. Новороссийск), земельного участка</w:t>
      </w:r>
      <w:proofErr w:type="gramEnd"/>
      <w:r w:rsidR="000233C4">
        <w:t xml:space="preserve"> </w:t>
      </w:r>
      <w:proofErr w:type="gramStart"/>
      <w:r w:rsidR="000233C4">
        <w:t>в промышленной зоне Комсомольского микрорайона (г. Краснодара по ул. Новороссийская, 67), ООО «</w:t>
      </w:r>
      <w:proofErr w:type="spellStart"/>
      <w:r w:rsidR="000233C4">
        <w:t>Тотал</w:t>
      </w:r>
      <w:proofErr w:type="spellEnd"/>
      <w:r w:rsidR="000233C4">
        <w:t xml:space="preserve"> плюс» (г. Гулькевичи), ООО НПП «</w:t>
      </w:r>
      <w:proofErr w:type="spellStart"/>
      <w:r w:rsidR="000233C4">
        <w:t>АгроМашРегион</w:t>
      </w:r>
      <w:proofErr w:type="spellEnd"/>
      <w:r w:rsidR="000233C4">
        <w:t>» (г. Гулькевичи).</w:t>
      </w:r>
      <w:proofErr w:type="gramEnd"/>
    </w:p>
    <w:p w:rsidR="00E07DB4" w:rsidRDefault="00E07DB4" w:rsidP="00E07DB4">
      <w:pPr>
        <w:spacing w:after="0" w:line="240" w:lineRule="auto"/>
        <w:ind w:firstLine="708"/>
        <w:contextualSpacing/>
        <w:jc w:val="both"/>
        <w:rPr>
          <w:color w:val="000000" w:themeColor="text1"/>
        </w:rPr>
      </w:pPr>
    </w:p>
    <w:p w:rsidR="000233C4" w:rsidRPr="000233C4" w:rsidRDefault="000233C4" w:rsidP="000233C4">
      <w:pPr>
        <w:pStyle w:val="ac"/>
        <w:shd w:val="clear" w:color="auto" w:fill="FFFFFF"/>
        <w:spacing w:after="0" w:line="240" w:lineRule="auto"/>
        <w:ind w:firstLine="709"/>
        <w:jc w:val="center"/>
        <w:textAlignment w:val="baseline"/>
        <w:rPr>
          <w:b/>
          <w:color w:val="000000" w:themeColor="text1"/>
        </w:rPr>
      </w:pPr>
      <w:r w:rsidRPr="000233C4">
        <w:rPr>
          <w:b/>
          <w:color w:val="000000" w:themeColor="text1"/>
        </w:rPr>
        <w:t>Выездное заседание комитетов Законодательного Собрания Краснодарского края по вопросам законности, правопорядка и правовой защиты граждан, по вопросам топливно-энергетического комплекса, транспорта и связи и по вопросам использования природных ресурсов и экологической безопасности</w:t>
      </w:r>
    </w:p>
    <w:p w:rsidR="000233C4" w:rsidRPr="000233C4" w:rsidRDefault="000233C4" w:rsidP="000233C4">
      <w:pPr>
        <w:pStyle w:val="ac"/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</w:p>
    <w:p w:rsidR="000233C4" w:rsidRPr="000233C4" w:rsidRDefault="000233C4" w:rsidP="000233C4">
      <w:pPr>
        <w:pStyle w:val="ac"/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proofErr w:type="gramStart"/>
      <w:r w:rsidRPr="000233C4">
        <w:rPr>
          <w:color w:val="000000" w:themeColor="text1"/>
        </w:rPr>
        <w:t xml:space="preserve">28 октября в муниципальном образовании город-герой Новороссийск состоялось выездное заседание комитетов Законодательного Собрания Краснодарского края по вопросам законности, правопорядка и правовой защиты граждан, по вопросам топливно-энергетического комплекса, транспорта и связи и по вопросам использования природных ресурсов и экологической </w:t>
      </w:r>
      <w:r w:rsidRPr="000233C4">
        <w:rPr>
          <w:color w:val="000000" w:themeColor="text1"/>
        </w:rPr>
        <w:lastRenderedPageBreak/>
        <w:t>безопасности в котором приняли участие специалисты министерства природных ресурсов Краснодарского края и ГБУ КК «КИАЦЭМ».</w:t>
      </w:r>
      <w:proofErr w:type="gramEnd"/>
      <w:r w:rsidRPr="000233C4">
        <w:rPr>
          <w:color w:val="000000" w:themeColor="text1"/>
        </w:rPr>
        <w:t xml:space="preserve"> Также в заседании приняли участие представители администрации муниципального образования город Новороссийск, министерство строительства, архитектуры и дорожного хозяйства, департамент транспорта Краснодарского края, управление ГИБДД МВД России по Краснодарскому краю, межрегиональное управление государственного автодорожного надзора по Краснодарскому краю и Республики Адыгея, управление федеральных автомобильных дорог «</w:t>
      </w:r>
      <w:proofErr w:type="spellStart"/>
      <w:r w:rsidRPr="000233C4">
        <w:rPr>
          <w:color w:val="000000" w:themeColor="text1"/>
        </w:rPr>
        <w:t>Черноморье</w:t>
      </w:r>
      <w:proofErr w:type="spellEnd"/>
      <w:r w:rsidRPr="000233C4">
        <w:rPr>
          <w:color w:val="000000" w:themeColor="text1"/>
        </w:rPr>
        <w:t>» и др.</w:t>
      </w:r>
    </w:p>
    <w:p w:rsidR="000233C4" w:rsidRPr="000233C4" w:rsidRDefault="000233C4" w:rsidP="000233C4">
      <w:pPr>
        <w:pStyle w:val="ac"/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 w:rsidRPr="000233C4">
        <w:rPr>
          <w:color w:val="000000" w:themeColor="text1"/>
        </w:rPr>
        <w:t>В повестку заседания входило рассмотрение ситуации с грузовым автотранспортом в Новороссийском транспортном узле, организация работы единого оператора диспетчеризации и логистического сопровождения, а также экологической обстановке на территории города.</w:t>
      </w:r>
    </w:p>
    <w:p w:rsidR="000233C4" w:rsidRPr="000233C4" w:rsidRDefault="000233C4" w:rsidP="000233C4">
      <w:pPr>
        <w:pStyle w:val="ac"/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 w:rsidRPr="000233C4">
        <w:rPr>
          <w:color w:val="000000" w:themeColor="text1"/>
        </w:rPr>
        <w:t xml:space="preserve">С докладом о ситуации с грузовым автотранспортом в границах муниципального образования выступил заместитель главы муниципального образования город Новороссийск </w:t>
      </w:r>
      <w:proofErr w:type="spellStart"/>
      <w:r w:rsidRPr="000233C4">
        <w:rPr>
          <w:color w:val="000000" w:themeColor="text1"/>
        </w:rPr>
        <w:t>Яменсков</w:t>
      </w:r>
      <w:proofErr w:type="spellEnd"/>
      <w:r w:rsidRPr="000233C4">
        <w:rPr>
          <w:color w:val="000000" w:themeColor="text1"/>
        </w:rPr>
        <w:t xml:space="preserve"> А.И., содокладчиком – заместитель руководителя департамента транспорта Краснодарского края </w:t>
      </w:r>
      <w:proofErr w:type="spellStart"/>
      <w:r w:rsidRPr="000233C4">
        <w:rPr>
          <w:color w:val="000000" w:themeColor="text1"/>
        </w:rPr>
        <w:t>Язловецкий</w:t>
      </w:r>
      <w:proofErr w:type="spellEnd"/>
      <w:r w:rsidRPr="000233C4">
        <w:rPr>
          <w:color w:val="000000" w:themeColor="text1"/>
        </w:rPr>
        <w:t xml:space="preserve"> А.Г. </w:t>
      </w:r>
    </w:p>
    <w:p w:rsidR="000233C4" w:rsidRPr="000233C4" w:rsidRDefault="000233C4" w:rsidP="000233C4">
      <w:pPr>
        <w:pStyle w:val="ac"/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 w:rsidRPr="000233C4">
        <w:rPr>
          <w:color w:val="000000" w:themeColor="text1"/>
        </w:rPr>
        <w:t xml:space="preserve">Об экологической ситуации в городе Новороссийске, связанной с загрязнением атмосферного воздуха автомобильными выбросами рассказал начальник отдела экологического мониторинга и охраны окружающей среды министерства природных ресурсов Краснодарского края </w:t>
      </w:r>
      <w:proofErr w:type="spellStart"/>
      <w:r w:rsidRPr="000233C4">
        <w:rPr>
          <w:color w:val="000000" w:themeColor="text1"/>
        </w:rPr>
        <w:t>Дулепа</w:t>
      </w:r>
      <w:proofErr w:type="spellEnd"/>
      <w:r w:rsidRPr="000233C4">
        <w:rPr>
          <w:color w:val="000000" w:themeColor="text1"/>
        </w:rPr>
        <w:t xml:space="preserve"> С.В.</w:t>
      </w:r>
    </w:p>
    <w:p w:rsidR="000233C4" w:rsidRPr="000233C4" w:rsidRDefault="000233C4" w:rsidP="000233C4">
      <w:pPr>
        <w:pStyle w:val="ac"/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 w:rsidRPr="000233C4">
        <w:rPr>
          <w:color w:val="000000" w:themeColor="text1"/>
        </w:rPr>
        <w:t xml:space="preserve"> Муниципальное образование город-герой Новороссийск является вторым по величине городом Краснодарского края и характеризуется высоким уровнем развития промышленности. </w:t>
      </w:r>
    </w:p>
    <w:p w:rsidR="000233C4" w:rsidRPr="000233C4" w:rsidRDefault="000233C4" w:rsidP="000233C4">
      <w:pPr>
        <w:pStyle w:val="ac"/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 w:rsidRPr="000233C4">
        <w:rPr>
          <w:color w:val="000000" w:themeColor="text1"/>
        </w:rPr>
        <w:t xml:space="preserve">Качество атмосферного воздуха на территории города формируется под воздействием выбросов от стационарных и передвижных источников, при этом отмечается устойчивая </w:t>
      </w:r>
      <w:proofErr w:type="spellStart"/>
      <w:r w:rsidRPr="000233C4">
        <w:rPr>
          <w:color w:val="000000" w:themeColor="text1"/>
        </w:rPr>
        <w:t>тен¬денция</w:t>
      </w:r>
      <w:proofErr w:type="spellEnd"/>
      <w:r w:rsidRPr="000233C4">
        <w:rPr>
          <w:color w:val="000000" w:themeColor="text1"/>
        </w:rPr>
        <w:t xml:space="preserve"> к неуклонному росту выбросов, обусловленная </w:t>
      </w:r>
      <w:proofErr w:type="spellStart"/>
      <w:r w:rsidRPr="000233C4">
        <w:rPr>
          <w:color w:val="000000" w:themeColor="text1"/>
        </w:rPr>
        <w:t>увеличе¬нием</w:t>
      </w:r>
      <w:proofErr w:type="spellEnd"/>
      <w:r w:rsidRPr="000233C4">
        <w:rPr>
          <w:color w:val="000000" w:themeColor="text1"/>
        </w:rPr>
        <w:t xml:space="preserve"> производства продукции на предприятиях города, грузооборота через Новороссийский морской торговый порт, количеством автотранспортных средств. </w:t>
      </w:r>
    </w:p>
    <w:p w:rsidR="000233C4" w:rsidRPr="000233C4" w:rsidRDefault="000233C4" w:rsidP="000233C4">
      <w:pPr>
        <w:pStyle w:val="ac"/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 w:rsidRPr="000233C4">
        <w:rPr>
          <w:color w:val="000000" w:themeColor="text1"/>
        </w:rPr>
        <w:t>Также на совещании рассмотрена существующая система осуществления весового контроля на автомобильных дорогах общего пользования федерального значения в границах муниципального образования город Новороссийск.</w:t>
      </w:r>
    </w:p>
    <w:p w:rsidR="000233C4" w:rsidRPr="000233C4" w:rsidRDefault="000233C4" w:rsidP="000233C4">
      <w:pPr>
        <w:pStyle w:val="ac"/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 w:rsidRPr="000233C4">
        <w:rPr>
          <w:color w:val="000000" w:themeColor="text1"/>
        </w:rPr>
        <w:t>По итогам заседания депутаты Законодательного Собрания Краснодарского края заслушав и обсудив представленную информацию, приняли ряд решений, одни из которых:</w:t>
      </w:r>
    </w:p>
    <w:p w:rsidR="000233C4" w:rsidRPr="000233C4" w:rsidRDefault="000233C4" w:rsidP="000233C4">
      <w:pPr>
        <w:pStyle w:val="ac"/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 w:rsidRPr="000233C4">
        <w:rPr>
          <w:color w:val="000000" w:themeColor="text1"/>
        </w:rPr>
        <w:t>- создание единой логистической системы в границах муниципального образования город Новороссийск, позволяющей упорядочить движение грузового автотранспорта по автомобильным дорогам федерального и краевого значения;</w:t>
      </w:r>
    </w:p>
    <w:p w:rsidR="000233C4" w:rsidRPr="000233C4" w:rsidRDefault="000233C4" w:rsidP="000233C4">
      <w:pPr>
        <w:pStyle w:val="ac"/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 w:rsidRPr="000233C4">
        <w:rPr>
          <w:color w:val="000000" w:themeColor="text1"/>
        </w:rPr>
        <w:t>- утверждение проекта Регламента движения и схемы движения грузового автотранспорта по улично-дорожной сети города Новороссийск;</w:t>
      </w:r>
    </w:p>
    <w:p w:rsidR="000233C4" w:rsidRPr="000233C4" w:rsidRDefault="000233C4" w:rsidP="000233C4">
      <w:pPr>
        <w:pStyle w:val="ac"/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 w:rsidRPr="000233C4">
        <w:rPr>
          <w:color w:val="000000" w:themeColor="text1"/>
        </w:rPr>
        <w:t>- обеспечить разработку и принятие муниципальных программ «Охрана окружающей среды и обеспечение экологической безопасности», предусмотреть включение в программу мероприятия по осуществлению экологического мониторинга за состоянием атмосферного воздуха.</w:t>
      </w:r>
    </w:p>
    <w:p w:rsidR="004B4505" w:rsidRDefault="000233C4" w:rsidP="000233C4">
      <w:pPr>
        <w:pStyle w:val="ac"/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 w:rsidRPr="000233C4">
        <w:rPr>
          <w:color w:val="000000" w:themeColor="text1"/>
        </w:rPr>
        <w:t>Реализация данных мероприятий  позволит улучшить экологическую ситуацию на автомагистралях города, а также уменьшить уровень загрязнения атмосферного воздуха на данной территории.</w:t>
      </w:r>
    </w:p>
    <w:p w:rsidR="000233C4" w:rsidRPr="002227B2" w:rsidRDefault="000233C4" w:rsidP="000233C4">
      <w:pPr>
        <w:pStyle w:val="ac"/>
        <w:shd w:val="clear" w:color="auto" w:fill="FFFFFF"/>
        <w:spacing w:after="0" w:line="240" w:lineRule="auto"/>
        <w:ind w:firstLine="709"/>
        <w:jc w:val="both"/>
        <w:textAlignment w:val="baseline"/>
        <w:rPr>
          <w:szCs w:val="20"/>
        </w:rPr>
      </w:pPr>
    </w:p>
    <w:p w:rsidR="0094173D" w:rsidRDefault="004A6E3C">
      <w:pPr>
        <w:shd w:val="clear" w:color="auto" w:fill="FFFFFF"/>
      </w:pPr>
      <w:r>
        <w:t>Начальник отдела мониторинга ГБУ КК «КИАЦЭМ»</w:t>
      </w:r>
      <w:r>
        <w:tab/>
      </w:r>
      <w:r>
        <w:tab/>
        <w:t xml:space="preserve">                     </w:t>
      </w:r>
      <w:r>
        <w:tab/>
      </w:r>
      <w:r>
        <w:tab/>
        <w:t xml:space="preserve">                             </w:t>
      </w:r>
      <w:r>
        <w:tab/>
      </w:r>
      <w:r>
        <w:tab/>
        <w:t xml:space="preserve">                   </w:t>
      </w:r>
      <w:proofErr w:type="spellStart"/>
      <w:r>
        <w:t>А.И.Седов</w:t>
      </w:r>
      <w:proofErr w:type="spellEnd"/>
    </w:p>
    <w:sectPr w:rsidR="0094173D">
      <w:pgSz w:w="16838" w:h="11906" w:orient="landscape"/>
      <w:pgMar w:top="709" w:right="1387" w:bottom="567" w:left="1843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15BF3"/>
    <w:multiLevelType w:val="multilevel"/>
    <w:tmpl w:val="8EF840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">
    <w:nsid w:val="5AA70FDD"/>
    <w:multiLevelType w:val="multilevel"/>
    <w:tmpl w:val="A424A36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3D"/>
    <w:rsid w:val="000233C4"/>
    <w:rsid w:val="000E68E5"/>
    <w:rsid w:val="002227B2"/>
    <w:rsid w:val="0027248B"/>
    <w:rsid w:val="00297F90"/>
    <w:rsid w:val="004A6E3C"/>
    <w:rsid w:val="004B4505"/>
    <w:rsid w:val="0065532F"/>
    <w:rsid w:val="00900B28"/>
    <w:rsid w:val="0094173D"/>
    <w:rsid w:val="00C71E80"/>
    <w:rsid w:val="00E0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tabs>
        <w:tab w:val="left" w:pos="709"/>
      </w:tabs>
      <w:suppressAutoHyphens/>
      <w:overflowPunct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">
    <w:name w:val="heading 2"/>
    <w:basedOn w:val="a"/>
    <w:next w:val="Textbody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Textbody"/>
    <w:pPr>
      <w:keepNext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Textbody"/>
    <w:pPr>
      <w:keepNext/>
      <w:numPr>
        <w:ilvl w:val="5"/>
        <w:numId w:val="1"/>
      </w:numPr>
      <w:jc w:val="center"/>
      <w:outlineLvl w:val="5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000FF"/>
      <w:u w:val="single"/>
      <w:lang w:val="en-US" w:eastAsia="en-US" w:bidi="en-US"/>
    </w:rPr>
  </w:style>
  <w:style w:type="character" w:customStyle="1" w:styleId="a3">
    <w:name w:val="Верхний колонтитул Знак"/>
    <w:basedOn w:val="a0"/>
  </w:style>
  <w:style w:type="character" w:customStyle="1" w:styleId="a4">
    <w:name w:val="Нижний колонтитул Знак"/>
    <w:basedOn w:val="a0"/>
  </w:style>
  <w:style w:type="character" w:customStyle="1" w:styleId="20">
    <w:name w:val="Заголовок 2 Знак"/>
    <w:basedOn w:val="a0"/>
  </w:style>
  <w:style w:type="character" w:customStyle="1" w:styleId="1">
    <w:name w:val="Заголовок №1_"/>
  </w:style>
  <w:style w:type="character" w:customStyle="1" w:styleId="a5">
    <w:name w:val="Основной текст Знак"/>
  </w:style>
  <w:style w:type="character" w:customStyle="1" w:styleId="13">
    <w:name w:val="Основной текст + 13"/>
    <w:basedOn w:val="a0"/>
  </w:style>
  <w:style w:type="character" w:customStyle="1" w:styleId="a6">
    <w:name w:val="Обычный (веб) Знак"/>
  </w:style>
  <w:style w:type="character" w:customStyle="1" w:styleId="21">
    <w:name w:val="Основной текст 2 Знак"/>
    <w:basedOn w:val="a0"/>
  </w:style>
  <w:style w:type="character" w:customStyle="1" w:styleId="50">
    <w:name w:val="Заголовок 5 Знак"/>
    <w:basedOn w:val="a0"/>
  </w:style>
  <w:style w:type="character" w:customStyle="1" w:styleId="ListLabel1">
    <w:name w:val="ListLabel 1"/>
    <w:rPr>
      <w:rFonts w:eastAsia="PMingLiU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b/>
      <w:i/>
    </w:rPr>
  </w:style>
  <w:style w:type="character" w:customStyle="1" w:styleId="ListLabel7">
    <w:name w:val="ListLabel 7"/>
    <w:rPr>
      <w:color w:val="00000A"/>
      <w:sz w:val="24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Textbody">
    <w:name w:val="Text body"/>
    <w:basedOn w:val="a"/>
    <w:rPr>
      <w:sz w:val="28"/>
    </w:rPr>
  </w:style>
  <w:style w:type="paragraph" w:styleId="a7">
    <w:name w:val="List"/>
    <w:basedOn w:val="Textbody"/>
    <w:rPr>
      <w:rFonts w:cs="Lohit Hindi"/>
    </w:rPr>
  </w:style>
  <w:style w:type="paragraph" w:styleId="a8">
    <w:name w:val="caption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styleId="a9">
    <w:name w:val="Balloon Text"/>
    <w:basedOn w:val="a"/>
  </w:style>
  <w:style w:type="paragraph" w:customStyle="1" w:styleId="aa">
    <w:name w:val="Знак"/>
    <w:basedOn w:val="a"/>
  </w:style>
  <w:style w:type="paragraph" w:customStyle="1" w:styleId="10">
    <w:name w:val="Знак1"/>
    <w:basedOn w:val="a"/>
  </w:style>
  <w:style w:type="paragraph" w:styleId="ab">
    <w:name w:val="List Paragraph"/>
    <w:basedOn w:val="a"/>
  </w:style>
  <w:style w:type="paragraph" w:styleId="ac">
    <w:name w:val="Normal (Web)"/>
    <w:basedOn w:val="a"/>
    <w:uiPriority w:val="99"/>
  </w:style>
  <w:style w:type="paragraph" w:customStyle="1" w:styleId="ConsPlusNormal">
    <w:name w:val="ConsPlusNormal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e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11">
    <w:name w:val="Заголовок №1"/>
    <w:basedOn w:val="a"/>
  </w:style>
  <w:style w:type="paragraph" w:customStyle="1" w:styleId="Contents3">
    <w:name w:val="Contents 3"/>
    <w:basedOn w:val="a"/>
    <w:pPr>
      <w:tabs>
        <w:tab w:val="left" w:leader="dot" w:pos="9922"/>
      </w:tabs>
      <w:ind w:left="566" w:firstLine="709"/>
    </w:pPr>
  </w:style>
  <w:style w:type="paragraph" w:styleId="22">
    <w:name w:val="Body Text 2"/>
    <w:basedOn w:val="a"/>
  </w:style>
  <w:style w:type="paragraph" w:customStyle="1" w:styleId="ConsPlusTitle">
    <w:name w:val="ConsPlusTitle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tabs>
        <w:tab w:val="left" w:pos="709"/>
      </w:tabs>
      <w:suppressAutoHyphens/>
      <w:overflowPunct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">
    <w:name w:val="heading 2"/>
    <w:basedOn w:val="a"/>
    <w:next w:val="Textbody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Textbody"/>
    <w:pPr>
      <w:keepNext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Textbody"/>
    <w:pPr>
      <w:keepNext/>
      <w:numPr>
        <w:ilvl w:val="5"/>
        <w:numId w:val="1"/>
      </w:numPr>
      <w:jc w:val="center"/>
      <w:outlineLvl w:val="5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000FF"/>
      <w:u w:val="single"/>
      <w:lang w:val="en-US" w:eastAsia="en-US" w:bidi="en-US"/>
    </w:rPr>
  </w:style>
  <w:style w:type="character" w:customStyle="1" w:styleId="a3">
    <w:name w:val="Верхний колонтитул Знак"/>
    <w:basedOn w:val="a0"/>
  </w:style>
  <w:style w:type="character" w:customStyle="1" w:styleId="a4">
    <w:name w:val="Нижний колонтитул Знак"/>
    <w:basedOn w:val="a0"/>
  </w:style>
  <w:style w:type="character" w:customStyle="1" w:styleId="20">
    <w:name w:val="Заголовок 2 Знак"/>
    <w:basedOn w:val="a0"/>
  </w:style>
  <w:style w:type="character" w:customStyle="1" w:styleId="1">
    <w:name w:val="Заголовок №1_"/>
  </w:style>
  <w:style w:type="character" w:customStyle="1" w:styleId="a5">
    <w:name w:val="Основной текст Знак"/>
  </w:style>
  <w:style w:type="character" w:customStyle="1" w:styleId="13">
    <w:name w:val="Основной текст + 13"/>
    <w:basedOn w:val="a0"/>
  </w:style>
  <w:style w:type="character" w:customStyle="1" w:styleId="a6">
    <w:name w:val="Обычный (веб) Знак"/>
  </w:style>
  <w:style w:type="character" w:customStyle="1" w:styleId="21">
    <w:name w:val="Основной текст 2 Знак"/>
    <w:basedOn w:val="a0"/>
  </w:style>
  <w:style w:type="character" w:customStyle="1" w:styleId="50">
    <w:name w:val="Заголовок 5 Знак"/>
    <w:basedOn w:val="a0"/>
  </w:style>
  <w:style w:type="character" w:customStyle="1" w:styleId="ListLabel1">
    <w:name w:val="ListLabel 1"/>
    <w:rPr>
      <w:rFonts w:eastAsia="PMingLiU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b/>
      <w:i/>
    </w:rPr>
  </w:style>
  <w:style w:type="character" w:customStyle="1" w:styleId="ListLabel7">
    <w:name w:val="ListLabel 7"/>
    <w:rPr>
      <w:color w:val="00000A"/>
      <w:sz w:val="24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Textbody">
    <w:name w:val="Text body"/>
    <w:basedOn w:val="a"/>
    <w:rPr>
      <w:sz w:val="28"/>
    </w:rPr>
  </w:style>
  <w:style w:type="paragraph" w:styleId="a7">
    <w:name w:val="List"/>
    <w:basedOn w:val="Textbody"/>
    <w:rPr>
      <w:rFonts w:cs="Lohit Hindi"/>
    </w:rPr>
  </w:style>
  <w:style w:type="paragraph" w:styleId="a8">
    <w:name w:val="caption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styleId="a9">
    <w:name w:val="Balloon Text"/>
    <w:basedOn w:val="a"/>
  </w:style>
  <w:style w:type="paragraph" w:customStyle="1" w:styleId="aa">
    <w:name w:val="Знак"/>
    <w:basedOn w:val="a"/>
  </w:style>
  <w:style w:type="paragraph" w:customStyle="1" w:styleId="10">
    <w:name w:val="Знак1"/>
    <w:basedOn w:val="a"/>
  </w:style>
  <w:style w:type="paragraph" w:styleId="ab">
    <w:name w:val="List Paragraph"/>
    <w:basedOn w:val="a"/>
  </w:style>
  <w:style w:type="paragraph" w:styleId="ac">
    <w:name w:val="Normal (Web)"/>
    <w:basedOn w:val="a"/>
    <w:uiPriority w:val="99"/>
  </w:style>
  <w:style w:type="paragraph" w:customStyle="1" w:styleId="ConsPlusNormal">
    <w:name w:val="ConsPlusNormal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e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11">
    <w:name w:val="Заголовок №1"/>
    <w:basedOn w:val="a"/>
  </w:style>
  <w:style w:type="paragraph" w:customStyle="1" w:styleId="Contents3">
    <w:name w:val="Contents 3"/>
    <w:basedOn w:val="a"/>
    <w:pPr>
      <w:tabs>
        <w:tab w:val="left" w:leader="dot" w:pos="9922"/>
      </w:tabs>
      <w:ind w:left="566" w:firstLine="709"/>
    </w:pPr>
  </w:style>
  <w:style w:type="paragraph" w:styleId="22">
    <w:name w:val="Body Text 2"/>
    <w:basedOn w:val="a"/>
  </w:style>
  <w:style w:type="paragraph" w:customStyle="1" w:styleId="ConsPlusTitle">
    <w:name w:val="ConsPlusTitle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7470EE43</Template>
  <TotalTime>23</TotalTime>
  <Pages>5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5</cp:revision>
  <cp:lastPrinted>2014-12-03T06:56:00Z</cp:lastPrinted>
  <dcterms:created xsi:type="dcterms:W3CDTF">2014-12-02T09:37:00Z</dcterms:created>
  <dcterms:modified xsi:type="dcterms:W3CDTF">2014-12-03T06:57:00Z</dcterms:modified>
</cp:coreProperties>
</file>